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9E29" w14:textId="77777777" w:rsidR="00CD6420" w:rsidRDefault="00CD6420" w:rsidP="00AF34AB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9F6196" w14:textId="77777777" w:rsidR="00CD6420" w:rsidRDefault="00CD6420" w:rsidP="00AF34AB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ТЕХНИЧЕСКИ СПЕЦИФИКАЦИИ</w:t>
      </w:r>
    </w:p>
    <w:p w14:paraId="756F9766" w14:textId="77777777" w:rsidR="003E2A68" w:rsidRDefault="001D748D" w:rsidP="00AF34AB">
      <w:pPr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748D">
        <w:rPr>
          <w:rFonts w:ascii="Times New Roman" w:hAnsi="Times New Roman" w:cs="Times New Roman"/>
          <w:sz w:val="24"/>
          <w:szCs w:val="24"/>
          <w:lang w:val="en-US"/>
        </w:rPr>
        <w:t>ЗА ВЪЗЛАГАНЕ НА ОБЩЕСТВЕНА ПОРЪЧКА С ПРЕДМЕТ:</w:t>
      </w:r>
    </w:p>
    <w:p w14:paraId="55101113" w14:textId="77777777" w:rsidR="00FD7ED7" w:rsidRDefault="00FB18C2" w:rsidP="00FB18C2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45F0C">
        <w:rPr>
          <w:rFonts w:ascii="Times New Roman" w:hAnsi="Times New Roman" w:cs="Times New Roman"/>
          <w:sz w:val="24"/>
          <w:szCs w:val="24"/>
          <w:lang w:val="en-US"/>
        </w:rPr>
        <w:t>Строително-монтажни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F0C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F0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F0C">
        <w:rPr>
          <w:rFonts w:ascii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18C2">
        <w:rPr>
          <w:rFonts w:ascii="Times New Roman" w:eastAsia="Batang" w:hAnsi="Times New Roman" w:cs="Times New Roman"/>
          <w:sz w:val="24"/>
          <w:szCs w:val="24"/>
        </w:rPr>
        <w:t>Извършване на основен ремонт на Съдебната палата, гр.</w:t>
      </w:r>
      <w:proofErr w:type="gramEnd"/>
      <w:r w:rsidRPr="00FB18C2">
        <w:rPr>
          <w:rFonts w:ascii="Times New Roman" w:eastAsia="Batang" w:hAnsi="Times New Roman" w:cs="Times New Roman"/>
          <w:sz w:val="24"/>
          <w:szCs w:val="24"/>
        </w:rPr>
        <w:t xml:space="preserve"> Елена – 1</w:t>
      </w:r>
      <w:r w:rsidR="004E10D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- </w:t>
      </w:r>
      <w:r w:rsidRPr="00FB18C2">
        <w:rPr>
          <w:rFonts w:ascii="Times New Roman" w:eastAsia="Batang" w:hAnsi="Times New Roman" w:cs="Times New Roman"/>
          <w:sz w:val="24"/>
          <w:szCs w:val="24"/>
        </w:rPr>
        <w:t>ви етап „Изграждане на ото</w:t>
      </w:r>
      <w:r>
        <w:rPr>
          <w:rFonts w:ascii="Times New Roman" w:eastAsia="Batang" w:hAnsi="Times New Roman" w:cs="Times New Roman"/>
          <w:sz w:val="24"/>
          <w:szCs w:val="24"/>
        </w:rPr>
        <w:t>плително-вентилационна система“</w:t>
      </w:r>
    </w:p>
    <w:p w14:paraId="646BEAD4" w14:textId="77777777" w:rsidR="00FB18C2" w:rsidRDefault="00FB18C2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14:paraId="1B1CBA8F" w14:textId="77777777" w:rsidR="00FB18C2" w:rsidRPr="00FB18C2" w:rsidRDefault="00FB18C2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p w14:paraId="382DB6DF" w14:textId="77777777" w:rsidR="001D748D" w:rsidRDefault="00FD7ED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Техническата спецификация е неделима част от документацията за участие в процедурата и посочените в нея изисквания и условия са задължителни за участниците.</w:t>
      </w:r>
    </w:p>
    <w:p w14:paraId="4CCD6852" w14:textId="1B62F7D2" w:rsidR="00FD7ED7" w:rsidRDefault="00FD7ED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D7ED7">
        <w:rPr>
          <w:rFonts w:ascii="Times New Roman" w:eastAsia="Batang" w:hAnsi="Times New Roman" w:cs="Times New Roman"/>
          <w:sz w:val="24"/>
          <w:szCs w:val="24"/>
        </w:rPr>
        <w:t>Възложител на проекта е Министерството на правосъдието.</w:t>
      </w:r>
      <w:r w:rsidR="00440C04" w:rsidRPr="00440C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40C04">
        <w:rPr>
          <w:rFonts w:ascii="Times New Roman" w:eastAsia="Batang" w:hAnsi="Times New Roman" w:cs="Times New Roman"/>
          <w:sz w:val="24"/>
          <w:szCs w:val="24"/>
        </w:rPr>
        <w:t xml:space="preserve">С изменението на чл.130а от Конституцията на Република България </w:t>
      </w:r>
      <w:r w:rsidR="00440C04">
        <w:rPr>
          <w:rFonts w:ascii="Times New Roman" w:eastAsia="Batang" w:hAnsi="Times New Roman" w:cs="Times New Roman"/>
          <w:sz w:val="24"/>
          <w:szCs w:val="24"/>
          <w:lang w:val="en-US"/>
        </w:rPr>
        <w:t>(</w:t>
      </w:r>
      <w:r w:rsidR="00440C04">
        <w:rPr>
          <w:rFonts w:ascii="Times New Roman" w:eastAsia="Batang" w:hAnsi="Times New Roman" w:cs="Times New Roman"/>
          <w:sz w:val="24"/>
          <w:szCs w:val="24"/>
        </w:rPr>
        <w:t>ДВ бр. 100/18.12.2015г.</w:t>
      </w:r>
      <w:r w:rsidR="00440C04">
        <w:rPr>
          <w:rFonts w:ascii="Times New Roman" w:eastAsia="Batang" w:hAnsi="Times New Roman" w:cs="Times New Roman"/>
          <w:sz w:val="24"/>
          <w:szCs w:val="24"/>
          <w:lang w:val="en-US"/>
        </w:rPr>
        <w:t>)</w:t>
      </w:r>
      <w:r w:rsidR="00440C04">
        <w:rPr>
          <w:rFonts w:ascii="Times New Roman" w:eastAsia="Batang" w:hAnsi="Times New Roman" w:cs="Times New Roman"/>
          <w:sz w:val="24"/>
          <w:szCs w:val="24"/>
        </w:rPr>
        <w:t xml:space="preserve"> и чл.387 от Закона за съдебната власт </w:t>
      </w:r>
      <w:r w:rsidR="00440C04">
        <w:rPr>
          <w:rFonts w:ascii="Times New Roman" w:eastAsia="Batang" w:hAnsi="Times New Roman" w:cs="Times New Roman"/>
          <w:sz w:val="24"/>
          <w:szCs w:val="24"/>
          <w:lang w:val="en-US"/>
        </w:rPr>
        <w:t>(</w:t>
      </w:r>
      <w:r w:rsidR="00440C04">
        <w:rPr>
          <w:rFonts w:ascii="Times New Roman" w:eastAsia="Batang" w:hAnsi="Times New Roman" w:cs="Times New Roman"/>
          <w:sz w:val="24"/>
          <w:szCs w:val="24"/>
        </w:rPr>
        <w:t>ДВ бр.28/2016г.</w:t>
      </w:r>
      <w:r w:rsidR="00440C04">
        <w:rPr>
          <w:rFonts w:ascii="Times New Roman" w:eastAsia="Batang" w:hAnsi="Times New Roman" w:cs="Times New Roman"/>
          <w:sz w:val="24"/>
          <w:szCs w:val="24"/>
          <w:lang w:val="en-US"/>
        </w:rPr>
        <w:t>)</w:t>
      </w:r>
      <w:r w:rsidR="00440C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77524">
        <w:rPr>
          <w:rFonts w:ascii="Times New Roman" w:eastAsia="Batang" w:hAnsi="Times New Roman" w:cs="Times New Roman"/>
          <w:sz w:val="24"/>
          <w:szCs w:val="24"/>
        </w:rPr>
        <w:t>къ</w:t>
      </w:r>
      <w:bookmarkStart w:id="0" w:name="_GoBack"/>
      <w:bookmarkEnd w:id="0"/>
      <w:r w:rsidR="00677524">
        <w:rPr>
          <w:rFonts w:ascii="Times New Roman" w:eastAsia="Batang" w:hAnsi="Times New Roman" w:cs="Times New Roman"/>
          <w:sz w:val="24"/>
          <w:szCs w:val="24"/>
        </w:rPr>
        <w:t xml:space="preserve">м днешна дата </w:t>
      </w:r>
      <w:r w:rsidR="00440C04">
        <w:rPr>
          <w:rFonts w:ascii="Times New Roman" w:eastAsia="Batang" w:hAnsi="Times New Roman" w:cs="Times New Roman"/>
          <w:sz w:val="24"/>
          <w:szCs w:val="24"/>
        </w:rPr>
        <w:t>управлението на имотите на органите на съдебната власт</w:t>
      </w:r>
      <w:r w:rsidR="00677524">
        <w:rPr>
          <w:rFonts w:ascii="Times New Roman" w:eastAsia="Batang" w:hAnsi="Times New Roman" w:cs="Times New Roman"/>
          <w:sz w:val="24"/>
          <w:szCs w:val="24"/>
        </w:rPr>
        <w:t>, какъвто е настоящия имот,</w:t>
      </w:r>
      <w:r w:rsidR="00440C04">
        <w:rPr>
          <w:rFonts w:ascii="Times New Roman" w:eastAsia="Batang" w:hAnsi="Times New Roman" w:cs="Times New Roman"/>
          <w:sz w:val="24"/>
          <w:szCs w:val="24"/>
        </w:rPr>
        <w:t xml:space="preserve"> се осъществява от Пленума на Висшия съдебен съвет.</w:t>
      </w:r>
    </w:p>
    <w:p w14:paraId="7F27ED6C" w14:textId="77777777" w:rsidR="00FD7ED7" w:rsidRPr="00FD7ED7" w:rsidRDefault="00FD7ED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9CC4E0F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Въведение:</w:t>
      </w:r>
    </w:p>
    <w:p w14:paraId="6DDB58CF" w14:textId="77777777" w:rsidR="003E2A68" w:rsidRDefault="00D1234E" w:rsidP="00D1234E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Сградата е построена</w:t>
      </w:r>
      <w:r w:rsidRPr="00D1234E">
        <w:rPr>
          <w:rFonts w:ascii="Times New Roman" w:eastAsia="Batang" w:hAnsi="Times New Roman" w:cs="Times New Roman"/>
          <w:sz w:val="24"/>
          <w:szCs w:val="24"/>
        </w:rPr>
        <w:t xml:space="preserve"> през 1973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1234E">
        <w:rPr>
          <w:rFonts w:ascii="Times New Roman" w:eastAsia="Batang" w:hAnsi="Times New Roman" w:cs="Times New Roman"/>
          <w:sz w:val="24"/>
          <w:szCs w:val="24"/>
        </w:rPr>
        <w:t>г., като масивна двуетажна административна сграда за нуждите на АПК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D1234E">
        <w:rPr>
          <w:rFonts w:ascii="Times New Roman" w:eastAsia="Batang" w:hAnsi="Times New Roman" w:cs="Times New Roman"/>
          <w:sz w:val="24"/>
          <w:szCs w:val="24"/>
        </w:rPr>
        <w:t xml:space="preserve"> гр</w:t>
      </w:r>
      <w:r>
        <w:rPr>
          <w:rFonts w:ascii="Times New Roman" w:eastAsia="Batang" w:hAnsi="Times New Roman" w:cs="Times New Roman"/>
          <w:sz w:val="24"/>
          <w:szCs w:val="24"/>
        </w:rPr>
        <w:t xml:space="preserve">ад </w:t>
      </w:r>
      <w:r w:rsidRPr="00D1234E">
        <w:rPr>
          <w:rFonts w:ascii="Times New Roman" w:eastAsia="Batang" w:hAnsi="Times New Roman" w:cs="Times New Roman"/>
          <w:sz w:val="24"/>
          <w:szCs w:val="24"/>
        </w:rPr>
        <w:t>Елена. Техническа до</w:t>
      </w:r>
      <w:r>
        <w:rPr>
          <w:rFonts w:ascii="Times New Roman" w:eastAsia="Batang" w:hAnsi="Times New Roman" w:cs="Times New Roman"/>
          <w:sz w:val="24"/>
          <w:szCs w:val="24"/>
        </w:rPr>
        <w:t>кументация не е съхранена.</w:t>
      </w:r>
      <w:r w:rsidRPr="00D1234E">
        <w:rPr>
          <w:rFonts w:ascii="Times New Roman" w:eastAsia="Batang" w:hAnsi="Times New Roman" w:cs="Times New Roman"/>
          <w:sz w:val="24"/>
          <w:szCs w:val="24"/>
        </w:rPr>
        <w:t xml:space="preserve"> Общото състояние на сградата е добро. Основен про</w:t>
      </w:r>
      <w:r>
        <w:rPr>
          <w:rFonts w:ascii="Times New Roman" w:eastAsia="Batang" w:hAnsi="Times New Roman" w:cs="Times New Roman"/>
          <w:sz w:val="24"/>
          <w:szCs w:val="24"/>
        </w:rPr>
        <w:t>блем е липсата на централно из</w:t>
      </w:r>
      <w:r w:rsidRPr="00D1234E">
        <w:rPr>
          <w:rFonts w:ascii="Times New Roman" w:eastAsia="Batang" w:hAnsi="Times New Roman" w:cs="Times New Roman"/>
          <w:sz w:val="24"/>
          <w:szCs w:val="24"/>
        </w:rPr>
        <w:t>градена отоплителна инсталация.        Конструктивната система е скелетно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1234E">
        <w:rPr>
          <w:rFonts w:ascii="Times New Roman" w:eastAsia="Batang" w:hAnsi="Times New Roman" w:cs="Times New Roman"/>
          <w:sz w:val="24"/>
          <w:szCs w:val="24"/>
        </w:rPr>
        <w:t xml:space="preserve">- </w:t>
      </w:r>
      <w:proofErr w:type="spellStart"/>
      <w:r w:rsidRPr="00D1234E">
        <w:rPr>
          <w:rFonts w:ascii="Times New Roman" w:eastAsia="Batang" w:hAnsi="Times New Roman" w:cs="Times New Roman"/>
          <w:sz w:val="24"/>
          <w:szCs w:val="24"/>
        </w:rPr>
        <w:t>гредова</w:t>
      </w:r>
      <w:proofErr w:type="spellEnd"/>
      <w:r w:rsidRPr="00D1234E">
        <w:rPr>
          <w:rFonts w:ascii="Times New Roman" w:eastAsia="Batang" w:hAnsi="Times New Roman" w:cs="Times New Roman"/>
          <w:sz w:val="24"/>
          <w:szCs w:val="24"/>
        </w:rPr>
        <w:t>: коло</w:t>
      </w:r>
      <w:r>
        <w:rPr>
          <w:rFonts w:ascii="Times New Roman" w:eastAsia="Batang" w:hAnsi="Times New Roman" w:cs="Times New Roman"/>
          <w:sz w:val="24"/>
          <w:szCs w:val="24"/>
        </w:rPr>
        <w:t>ни, греди и етажни плочи от сто</w:t>
      </w:r>
      <w:r w:rsidRPr="00D1234E">
        <w:rPr>
          <w:rFonts w:ascii="Times New Roman" w:eastAsia="Batang" w:hAnsi="Times New Roman" w:cs="Times New Roman"/>
          <w:sz w:val="24"/>
          <w:szCs w:val="24"/>
        </w:rPr>
        <w:t>манобетон, монолитно изпълнение. Външните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1234E">
        <w:rPr>
          <w:rFonts w:ascii="Times New Roman" w:eastAsia="Batang" w:hAnsi="Times New Roman" w:cs="Times New Roman"/>
          <w:sz w:val="24"/>
          <w:szCs w:val="24"/>
        </w:rPr>
        <w:t>- 25 см</w:t>
      </w:r>
      <w:r w:rsidR="004E10D5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Pr="00D1234E">
        <w:rPr>
          <w:rFonts w:ascii="Times New Roman" w:eastAsia="Batang" w:hAnsi="Times New Roman" w:cs="Times New Roman"/>
          <w:sz w:val="24"/>
          <w:szCs w:val="24"/>
        </w:rPr>
        <w:t xml:space="preserve"> и вътрешните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1234E">
        <w:rPr>
          <w:rFonts w:ascii="Times New Roman" w:eastAsia="Batang" w:hAnsi="Times New Roman" w:cs="Times New Roman"/>
          <w:sz w:val="24"/>
          <w:szCs w:val="24"/>
        </w:rPr>
        <w:t>- 12 см</w:t>
      </w:r>
      <w:r w:rsidR="004E10D5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Pr="00D1234E">
        <w:rPr>
          <w:rFonts w:ascii="Times New Roman" w:eastAsia="Batang" w:hAnsi="Times New Roman" w:cs="Times New Roman"/>
          <w:sz w:val="24"/>
          <w:szCs w:val="24"/>
        </w:rPr>
        <w:t xml:space="preserve"> ограждащи стени са от керамични </w:t>
      </w:r>
      <w:r>
        <w:rPr>
          <w:rFonts w:ascii="Times New Roman" w:eastAsia="Batang" w:hAnsi="Times New Roman" w:cs="Times New Roman"/>
          <w:sz w:val="24"/>
          <w:szCs w:val="24"/>
        </w:rPr>
        <w:t>тухли ''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четворки''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D1234E">
        <w:rPr>
          <w:rFonts w:ascii="Times New Roman" w:eastAsia="Batang" w:hAnsi="Times New Roman" w:cs="Times New Roman"/>
          <w:sz w:val="24"/>
          <w:szCs w:val="24"/>
        </w:rPr>
        <w:t xml:space="preserve">Покривът е  дървена конструкция, </w:t>
      </w:r>
      <w:proofErr w:type="spellStart"/>
      <w:r w:rsidRPr="00D1234E">
        <w:rPr>
          <w:rFonts w:ascii="Times New Roman" w:eastAsia="Batang" w:hAnsi="Times New Roman" w:cs="Times New Roman"/>
          <w:sz w:val="24"/>
          <w:szCs w:val="24"/>
        </w:rPr>
        <w:t>скатен</w:t>
      </w:r>
      <w:proofErr w:type="spellEnd"/>
      <w:r w:rsidRPr="00D1234E">
        <w:rPr>
          <w:rFonts w:ascii="Times New Roman" w:eastAsia="Batang" w:hAnsi="Times New Roman" w:cs="Times New Roman"/>
          <w:sz w:val="24"/>
          <w:szCs w:val="24"/>
        </w:rPr>
        <w:t>, с наклони 27%</w:t>
      </w:r>
      <w:r w:rsidR="004E10D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D1234E">
        <w:rPr>
          <w:rFonts w:ascii="Times New Roman" w:eastAsia="Batang" w:hAnsi="Times New Roman" w:cs="Times New Roman"/>
          <w:sz w:val="24"/>
          <w:szCs w:val="24"/>
        </w:rPr>
        <w:t>- 30% (районен съд) и 41% (районна прокуратура). Покривната покривка е керемиди тип ''</w:t>
      </w:r>
      <w:proofErr w:type="spellStart"/>
      <w:r w:rsidRPr="00D1234E">
        <w:rPr>
          <w:rFonts w:ascii="Times New Roman" w:eastAsia="Batang" w:hAnsi="Times New Roman" w:cs="Times New Roman"/>
          <w:sz w:val="24"/>
          <w:szCs w:val="24"/>
        </w:rPr>
        <w:t>Мизия''</w:t>
      </w:r>
      <w:proofErr w:type="spellEnd"/>
      <w:r w:rsidRPr="00D1234E">
        <w:rPr>
          <w:rFonts w:ascii="Times New Roman" w:eastAsia="Batang" w:hAnsi="Times New Roman" w:cs="Times New Roman"/>
          <w:sz w:val="24"/>
          <w:szCs w:val="24"/>
        </w:rPr>
        <w:t xml:space="preserve"> и ''</w:t>
      </w:r>
      <w:proofErr w:type="spellStart"/>
      <w:r w:rsidRPr="00D1234E">
        <w:rPr>
          <w:rFonts w:ascii="Times New Roman" w:eastAsia="Batang" w:hAnsi="Times New Roman" w:cs="Times New Roman"/>
          <w:sz w:val="24"/>
          <w:szCs w:val="24"/>
        </w:rPr>
        <w:t>Марсилски''</w:t>
      </w:r>
      <w:proofErr w:type="spellEnd"/>
      <w:r w:rsidRPr="00D1234E">
        <w:rPr>
          <w:rFonts w:ascii="Times New Roman" w:eastAsia="Batang" w:hAnsi="Times New Roman" w:cs="Times New Roman"/>
          <w:sz w:val="24"/>
          <w:szCs w:val="24"/>
        </w:rPr>
        <w:t>, в зависимост от минималните наклони в отделните тела. През 2009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1234E">
        <w:rPr>
          <w:rFonts w:ascii="Times New Roman" w:eastAsia="Batang" w:hAnsi="Times New Roman" w:cs="Times New Roman"/>
          <w:sz w:val="24"/>
          <w:szCs w:val="24"/>
        </w:rPr>
        <w:t xml:space="preserve">г. </w:t>
      </w:r>
      <w:r>
        <w:rPr>
          <w:rFonts w:ascii="Times New Roman" w:eastAsia="Batang" w:hAnsi="Times New Roman" w:cs="Times New Roman"/>
          <w:sz w:val="24"/>
          <w:szCs w:val="24"/>
        </w:rPr>
        <w:t>е правен текущ  ре</w:t>
      </w:r>
      <w:r w:rsidRPr="00D1234E">
        <w:rPr>
          <w:rFonts w:ascii="Times New Roman" w:eastAsia="Batang" w:hAnsi="Times New Roman" w:cs="Times New Roman"/>
          <w:sz w:val="24"/>
          <w:szCs w:val="24"/>
        </w:rPr>
        <w:t>монт. Подменени са частично компрометирани елемент</w:t>
      </w:r>
      <w:r>
        <w:rPr>
          <w:rFonts w:ascii="Times New Roman" w:eastAsia="Batang" w:hAnsi="Times New Roman" w:cs="Times New Roman"/>
          <w:sz w:val="24"/>
          <w:szCs w:val="24"/>
        </w:rPr>
        <w:t>и: стойки, столици, ребра и дъс</w:t>
      </w:r>
      <w:r w:rsidRPr="00D1234E">
        <w:rPr>
          <w:rFonts w:ascii="Times New Roman" w:eastAsia="Batang" w:hAnsi="Times New Roman" w:cs="Times New Roman"/>
          <w:sz w:val="24"/>
          <w:szCs w:val="24"/>
        </w:rPr>
        <w:t>чена обшивка. Обновени са</w:t>
      </w:r>
      <w:r>
        <w:rPr>
          <w:rFonts w:ascii="Times New Roman" w:eastAsia="Batang" w:hAnsi="Times New Roman" w:cs="Times New Roman"/>
          <w:sz w:val="24"/>
          <w:szCs w:val="24"/>
        </w:rPr>
        <w:t xml:space="preserve"> улуци и водосточни тръби. </w:t>
      </w:r>
      <w:r w:rsidRPr="00D1234E">
        <w:rPr>
          <w:rFonts w:ascii="Times New Roman" w:eastAsia="Batang" w:hAnsi="Times New Roman" w:cs="Times New Roman"/>
          <w:sz w:val="24"/>
          <w:szCs w:val="24"/>
        </w:rPr>
        <w:t xml:space="preserve">Покривната конструкция е със защита от </w:t>
      </w:r>
      <w:proofErr w:type="spellStart"/>
      <w:r w:rsidRPr="00D1234E">
        <w:rPr>
          <w:rFonts w:ascii="Times New Roman" w:eastAsia="Batang" w:hAnsi="Times New Roman" w:cs="Times New Roman"/>
          <w:sz w:val="24"/>
          <w:szCs w:val="24"/>
        </w:rPr>
        <w:t>междуетажна</w:t>
      </w:r>
      <w:proofErr w:type="spellEnd"/>
      <w:r w:rsidRPr="00D1234E">
        <w:rPr>
          <w:rFonts w:ascii="Times New Roman" w:eastAsia="Batang" w:hAnsi="Times New Roman" w:cs="Times New Roman"/>
          <w:sz w:val="24"/>
          <w:szCs w:val="24"/>
        </w:rPr>
        <w:t xml:space="preserve"> преградна </w:t>
      </w:r>
      <w:proofErr w:type="spellStart"/>
      <w:r w:rsidRPr="00D1234E">
        <w:rPr>
          <w:rFonts w:ascii="Times New Roman" w:eastAsia="Batang" w:hAnsi="Times New Roman" w:cs="Times New Roman"/>
          <w:sz w:val="24"/>
          <w:szCs w:val="24"/>
        </w:rPr>
        <w:t>стоманобетонова</w:t>
      </w:r>
      <w:proofErr w:type="spellEnd"/>
      <w:r w:rsidRPr="00D1234E">
        <w:rPr>
          <w:rFonts w:ascii="Times New Roman" w:eastAsia="Batang" w:hAnsi="Times New Roman" w:cs="Times New Roman"/>
          <w:sz w:val="24"/>
          <w:szCs w:val="24"/>
        </w:rPr>
        <w:t xml:space="preserve"> плоча, според критерия за </w:t>
      </w:r>
      <w:proofErr w:type="spellStart"/>
      <w:r w:rsidRPr="00D1234E">
        <w:rPr>
          <w:rFonts w:ascii="Times New Roman" w:eastAsia="Batang" w:hAnsi="Times New Roman" w:cs="Times New Roman"/>
          <w:sz w:val="24"/>
          <w:szCs w:val="24"/>
        </w:rPr>
        <w:t>огнеуст</w:t>
      </w:r>
      <w:r>
        <w:rPr>
          <w:rFonts w:ascii="Times New Roman" w:eastAsia="Batang" w:hAnsi="Times New Roman" w:cs="Times New Roman"/>
          <w:sz w:val="24"/>
          <w:szCs w:val="24"/>
        </w:rPr>
        <w:t>ойчивост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R, не се нормира. </w:t>
      </w:r>
      <w:r w:rsidRPr="00D1234E">
        <w:rPr>
          <w:rFonts w:ascii="Times New Roman" w:eastAsia="Batang" w:hAnsi="Times New Roman" w:cs="Times New Roman"/>
          <w:sz w:val="24"/>
          <w:szCs w:val="24"/>
        </w:rPr>
        <w:t>Външната дограма е сменена със съвременни петкамерни PVC профили и п</w:t>
      </w:r>
      <w:r>
        <w:rPr>
          <w:rFonts w:ascii="Times New Roman" w:eastAsia="Batang" w:hAnsi="Times New Roman" w:cs="Times New Roman"/>
          <w:sz w:val="24"/>
          <w:szCs w:val="24"/>
        </w:rPr>
        <w:t>розрачен стъклопакет 24</w:t>
      </w:r>
      <w:r w:rsidR="0096714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мм. </w:t>
      </w:r>
      <w:r w:rsidRPr="00D1234E">
        <w:rPr>
          <w:rFonts w:ascii="Times New Roman" w:eastAsia="Batang" w:hAnsi="Times New Roman" w:cs="Times New Roman"/>
          <w:sz w:val="24"/>
          <w:szCs w:val="24"/>
        </w:rPr>
        <w:t>В настоящия момент теренът в УПИ II, кв.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1234E">
        <w:rPr>
          <w:rFonts w:ascii="Times New Roman" w:eastAsia="Batang" w:hAnsi="Times New Roman" w:cs="Times New Roman"/>
          <w:sz w:val="24"/>
          <w:szCs w:val="24"/>
        </w:rPr>
        <w:t>39, гр.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1234E">
        <w:rPr>
          <w:rFonts w:ascii="Times New Roman" w:eastAsia="Batang" w:hAnsi="Times New Roman" w:cs="Times New Roman"/>
          <w:sz w:val="24"/>
          <w:szCs w:val="24"/>
        </w:rPr>
        <w:t>Елен</w:t>
      </w:r>
      <w:r>
        <w:rPr>
          <w:rFonts w:ascii="Times New Roman" w:eastAsia="Batang" w:hAnsi="Times New Roman" w:cs="Times New Roman"/>
          <w:sz w:val="24"/>
          <w:szCs w:val="24"/>
        </w:rPr>
        <w:t>а ползва самостоятелно техни</w:t>
      </w:r>
      <w:r w:rsidRPr="00D1234E">
        <w:rPr>
          <w:rFonts w:ascii="Times New Roman" w:eastAsia="Batang" w:hAnsi="Times New Roman" w:cs="Times New Roman"/>
          <w:sz w:val="24"/>
          <w:szCs w:val="24"/>
        </w:rPr>
        <w:t>ческата инфраструктура от експлоатационните дружества. Инженерната осигуреност от техническата инфраструктура разполага с капацитет и отговаря на нуждите на сградата.</w:t>
      </w:r>
    </w:p>
    <w:p w14:paraId="12EAE25B" w14:textId="77777777" w:rsidR="00D1234E" w:rsidRPr="003E2A68" w:rsidRDefault="00D1234E" w:rsidP="00D1234E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7FA78ED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Предмет:</w:t>
      </w:r>
    </w:p>
    <w:p w14:paraId="3EFDFAF5" w14:textId="77777777" w:rsidR="00FD7ED7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Предмет на настоящата обществена поръчка: </w:t>
      </w:r>
      <w:r w:rsidR="00207712" w:rsidRPr="00207712">
        <w:rPr>
          <w:rFonts w:ascii="Times New Roman" w:eastAsia="Batang" w:hAnsi="Times New Roman" w:cs="Times New Roman"/>
          <w:sz w:val="24"/>
          <w:szCs w:val="24"/>
        </w:rPr>
        <w:t>Строително-монтажни работи на обект „Извършване на основен ремонт на Съдебната палата, гр. Елена – 1</w:t>
      </w:r>
      <w:r w:rsidR="004E10D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- </w:t>
      </w:r>
      <w:r w:rsidR="00207712" w:rsidRPr="00207712">
        <w:rPr>
          <w:rFonts w:ascii="Times New Roman" w:eastAsia="Batang" w:hAnsi="Times New Roman" w:cs="Times New Roman"/>
          <w:sz w:val="24"/>
          <w:szCs w:val="24"/>
        </w:rPr>
        <w:t>ви етап „Изграждане на отоплително-вентилационна система</w:t>
      </w:r>
      <w:r w:rsidR="00B90979" w:rsidRPr="00B90979">
        <w:rPr>
          <w:rFonts w:ascii="Times New Roman" w:eastAsia="Batang" w:hAnsi="Times New Roman" w:cs="Times New Roman"/>
          <w:sz w:val="24"/>
          <w:szCs w:val="24"/>
        </w:rPr>
        <w:t>“</w:t>
      </w:r>
      <w:r w:rsidR="00FD7ED7">
        <w:rPr>
          <w:rFonts w:ascii="Times New Roman" w:eastAsia="Batang" w:hAnsi="Times New Roman" w:cs="Times New Roman"/>
          <w:sz w:val="24"/>
          <w:szCs w:val="24"/>
        </w:rPr>
        <w:t>.</w:t>
      </w:r>
    </w:p>
    <w:p w14:paraId="30916132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Предметът включва извършване на строително-монтажни работи (СМР) и предаване на обектите с Констативен акт за установяване годността за приемане на строежа, подписан без забележки, както и наложилите се СМР до изтичане на гаранционните срокове в обект</w:t>
      </w:r>
      <w:r w:rsidR="00FD7ED7">
        <w:rPr>
          <w:rFonts w:ascii="Times New Roman" w:eastAsia="Batang" w:hAnsi="Times New Roman" w:cs="Times New Roman"/>
          <w:sz w:val="24"/>
          <w:szCs w:val="24"/>
        </w:rPr>
        <w:t>а,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съгласно разработените и одобрени инвестиционни проекти, количествата и видовете СМР и всички дейности и изисквания, отразени в техническата спецификация и проектни документации.</w:t>
      </w:r>
    </w:p>
    <w:p w14:paraId="544A8CFC" w14:textId="77777777" w:rsidR="003E2A68" w:rsidRPr="004E10D5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Конкретните видове СМР са посочени в изготвените и одобрени </w:t>
      </w:r>
      <w:r w:rsidR="00B90979">
        <w:rPr>
          <w:rFonts w:ascii="Times New Roman" w:eastAsia="Batang" w:hAnsi="Times New Roman" w:cs="Times New Roman"/>
          <w:sz w:val="24"/>
          <w:szCs w:val="24"/>
        </w:rPr>
        <w:t>технически</w:t>
      </w:r>
      <w:r w:rsidR="00BE307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инвестиционни проекти, приложени към настоящата документация и </w:t>
      </w:r>
      <w:r w:rsidR="007A43A9" w:rsidRPr="003E2A68">
        <w:rPr>
          <w:rFonts w:ascii="Times New Roman" w:eastAsia="Batang" w:hAnsi="Times New Roman" w:cs="Times New Roman"/>
          <w:sz w:val="24"/>
          <w:szCs w:val="24"/>
        </w:rPr>
        <w:t>влязл</w:t>
      </w:r>
      <w:r w:rsidR="007A43A9">
        <w:rPr>
          <w:rFonts w:ascii="Times New Roman" w:eastAsia="Batang" w:hAnsi="Times New Roman" w:cs="Times New Roman"/>
          <w:sz w:val="24"/>
          <w:szCs w:val="24"/>
        </w:rPr>
        <w:t>о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в сила разрешения </w:t>
      </w:r>
      <w:r w:rsidRPr="003E2A68">
        <w:rPr>
          <w:rFonts w:ascii="Times New Roman" w:eastAsia="Batang" w:hAnsi="Times New Roman" w:cs="Times New Roman"/>
          <w:sz w:val="24"/>
          <w:szCs w:val="24"/>
        </w:rPr>
        <w:lastRenderedPageBreak/>
        <w:t>за строеж.</w:t>
      </w:r>
      <w:r w:rsidR="004E10D5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="004E10D5">
        <w:rPr>
          <w:rFonts w:ascii="Times New Roman" w:eastAsia="Batang" w:hAnsi="Times New Roman" w:cs="Times New Roman"/>
          <w:sz w:val="24"/>
          <w:szCs w:val="24"/>
        </w:rPr>
        <w:t>Обектът може да бъде приет и въведен в експлоатация самостоятелно, след приключване на предвидените СМР за този етап.</w:t>
      </w:r>
    </w:p>
    <w:p w14:paraId="4B0F86DF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Всеки участник може да получи информация относно съществуващото състояние на обект</w:t>
      </w:r>
      <w:r w:rsidR="007A43A9">
        <w:rPr>
          <w:rFonts w:ascii="Times New Roman" w:eastAsia="Batang" w:hAnsi="Times New Roman" w:cs="Times New Roman"/>
          <w:sz w:val="24"/>
          <w:szCs w:val="24"/>
        </w:rPr>
        <w:t>а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на интервенция, както от оглед</w:t>
      </w:r>
      <w:r w:rsidR="007A43A9">
        <w:rPr>
          <w:rFonts w:ascii="Times New Roman" w:eastAsia="Batang" w:hAnsi="Times New Roman" w:cs="Times New Roman"/>
          <w:sz w:val="24"/>
          <w:szCs w:val="24"/>
        </w:rPr>
        <w:t>а</w:t>
      </w:r>
      <w:r w:rsidRPr="003E2A68">
        <w:rPr>
          <w:rFonts w:ascii="Times New Roman" w:eastAsia="Batang" w:hAnsi="Times New Roman" w:cs="Times New Roman"/>
          <w:sz w:val="24"/>
          <w:szCs w:val="24"/>
        </w:rPr>
        <w:t>, така и от инвестиционните проекти, приложени към настоящата документация.</w:t>
      </w:r>
    </w:p>
    <w:p w14:paraId="2DB6055C" w14:textId="77777777" w:rsidR="003E2A68" w:rsidRDefault="007A43A9" w:rsidP="00AF34AB">
      <w:pPr>
        <w:spacing w:after="0"/>
        <w:ind w:left="284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A43A9">
        <w:rPr>
          <w:rFonts w:ascii="Times New Roman" w:eastAsia="Batang" w:hAnsi="Times New Roman" w:cs="Times New Roman"/>
          <w:sz w:val="24"/>
          <w:szCs w:val="24"/>
        </w:rPr>
        <w:t>Обектът е ІV категория съгласно чл.137, ал. 1, т. 4, буква “б” от ЗУТ.</w:t>
      </w:r>
    </w:p>
    <w:p w14:paraId="3AF866ED" w14:textId="77777777" w:rsidR="007A43A9" w:rsidRPr="003E2A68" w:rsidRDefault="007A43A9" w:rsidP="00AF34AB">
      <w:pPr>
        <w:spacing w:after="0"/>
        <w:ind w:left="284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6915708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Място за изпълнение на обществената поръчка</w:t>
      </w:r>
    </w:p>
    <w:p w14:paraId="70C4ABF0" w14:textId="77777777" w:rsidR="006C156D" w:rsidRDefault="006C156D" w:rsidP="00AF34AB">
      <w:pPr>
        <w:spacing w:after="0"/>
        <w:ind w:left="284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156D">
        <w:rPr>
          <w:rFonts w:ascii="Times New Roman" w:eastAsia="Batang" w:hAnsi="Times New Roman" w:cs="Times New Roman"/>
          <w:sz w:val="24"/>
          <w:szCs w:val="24"/>
        </w:rPr>
        <w:t xml:space="preserve">Районен съд и Районна прокуратура гр. Елена, </w:t>
      </w:r>
      <w:proofErr w:type="spellStart"/>
      <w:r w:rsidRPr="006C156D">
        <w:rPr>
          <w:rFonts w:ascii="Times New Roman" w:eastAsia="Batang" w:hAnsi="Times New Roman" w:cs="Times New Roman"/>
          <w:sz w:val="24"/>
          <w:szCs w:val="24"/>
        </w:rPr>
        <w:t>находяща</w:t>
      </w:r>
      <w:proofErr w:type="spellEnd"/>
      <w:r w:rsidRPr="006C156D">
        <w:rPr>
          <w:rFonts w:ascii="Times New Roman" w:eastAsia="Batang" w:hAnsi="Times New Roman" w:cs="Times New Roman"/>
          <w:sz w:val="24"/>
          <w:szCs w:val="24"/>
        </w:rPr>
        <w:t xml:space="preserve"> се в УПИ II, кв.39, ул. „Й. Й. Брадати“ № 2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40514D1" w14:textId="2ECBDB13" w:rsidR="00D160D1" w:rsidRDefault="008C355D" w:rsidP="00A936D7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C355D">
        <w:rPr>
          <w:rFonts w:ascii="Times New Roman" w:eastAsia="Batang" w:hAnsi="Times New Roman" w:cs="Times New Roman"/>
          <w:sz w:val="24"/>
          <w:szCs w:val="24"/>
        </w:rPr>
        <w:t>Настоящият Технически инвестиционен проек</w:t>
      </w:r>
      <w:r w:rsidR="00D160D1">
        <w:rPr>
          <w:rFonts w:ascii="Times New Roman" w:eastAsia="Batang" w:hAnsi="Times New Roman" w:cs="Times New Roman"/>
          <w:sz w:val="24"/>
          <w:szCs w:val="24"/>
        </w:rPr>
        <w:t xml:space="preserve">т предвижда предимно </w:t>
      </w:r>
      <w:proofErr w:type="spellStart"/>
      <w:r w:rsidR="00D160D1">
        <w:rPr>
          <w:rFonts w:ascii="Times New Roman" w:eastAsia="Batang" w:hAnsi="Times New Roman" w:cs="Times New Roman"/>
          <w:sz w:val="24"/>
          <w:szCs w:val="24"/>
        </w:rPr>
        <w:t>демонтажни</w:t>
      </w:r>
      <w:proofErr w:type="spellEnd"/>
      <w:r w:rsidR="00D160D1">
        <w:rPr>
          <w:rFonts w:ascii="Times New Roman" w:eastAsia="Batang" w:hAnsi="Times New Roman" w:cs="Times New Roman"/>
          <w:sz w:val="24"/>
          <w:szCs w:val="24"/>
        </w:rPr>
        <w:t xml:space="preserve"> работи и дейности по отопление, вентилация и климатизация.  </w:t>
      </w:r>
    </w:p>
    <w:p w14:paraId="7561717A" w14:textId="77777777" w:rsidR="00A936D7" w:rsidRDefault="001B3818" w:rsidP="00A936D7">
      <w:pPr>
        <w:spacing w:after="0"/>
        <w:ind w:left="284" w:firstLine="709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Дейностите по същество са свързани с в</w:t>
      </w:r>
      <w:r w:rsidR="008C355D" w:rsidRPr="008C355D">
        <w:rPr>
          <w:rFonts w:ascii="Times New Roman" w:eastAsia="Batang" w:hAnsi="Times New Roman" w:cs="Times New Roman"/>
          <w:sz w:val="24"/>
          <w:szCs w:val="24"/>
        </w:rPr>
        <w:t>ътрешно преустройство, при което не се:</w:t>
      </w:r>
    </w:p>
    <w:p w14:paraId="08E70A93" w14:textId="77777777" w:rsidR="00A936D7" w:rsidRDefault="008C355D" w:rsidP="00A936D7">
      <w:pPr>
        <w:spacing w:after="0"/>
        <w:ind w:left="284" w:firstLine="709"/>
        <w:rPr>
          <w:rFonts w:ascii="Times New Roman" w:eastAsia="Batang" w:hAnsi="Times New Roman" w:cs="Times New Roman"/>
          <w:sz w:val="24"/>
          <w:szCs w:val="24"/>
        </w:rPr>
      </w:pPr>
      <w:r w:rsidRPr="008C355D">
        <w:rPr>
          <w:rFonts w:ascii="Times New Roman" w:eastAsia="Batang" w:hAnsi="Times New Roman" w:cs="Times New Roman"/>
          <w:sz w:val="24"/>
          <w:szCs w:val="24"/>
        </w:rPr>
        <w:t>а) зас</w:t>
      </w:r>
      <w:r>
        <w:rPr>
          <w:rFonts w:ascii="Times New Roman" w:eastAsia="Batang" w:hAnsi="Times New Roman" w:cs="Times New Roman"/>
          <w:sz w:val="24"/>
          <w:szCs w:val="24"/>
        </w:rPr>
        <w:t>яга конструкцията на сградата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;</w:t>
      </w:r>
    </w:p>
    <w:p w14:paraId="3EE63993" w14:textId="77777777" w:rsidR="00A936D7" w:rsidRDefault="008C355D" w:rsidP="00A936D7">
      <w:pPr>
        <w:spacing w:after="0"/>
        <w:ind w:left="284" w:firstLine="709"/>
        <w:rPr>
          <w:rFonts w:ascii="Times New Roman" w:eastAsia="Batang" w:hAnsi="Times New Roman" w:cs="Times New Roman"/>
          <w:sz w:val="24"/>
          <w:szCs w:val="24"/>
        </w:rPr>
      </w:pPr>
      <w:r w:rsidRPr="008C355D">
        <w:rPr>
          <w:rFonts w:ascii="Times New Roman" w:eastAsia="Batang" w:hAnsi="Times New Roman" w:cs="Times New Roman"/>
          <w:sz w:val="24"/>
          <w:szCs w:val="24"/>
        </w:rPr>
        <w:t>б) извършват дейности, като премахване, преместване на същ</w:t>
      </w:r>
      <w:r>
        <w:rPr>
          <w:rFonts w:ascii="Times New Roman" w:eastAsia="Batang" w:hAnsi="Times New Roman" w:cs="Times New Roman"/>
          <w:sz w:val="24"/>
          <w:szCs w:val="24"/>
        </w:rPr>
        <w:t>ествуващи носещи зидове и напра</w:t>
      </w:r>
      <w:r w:rsidRPr="008C355D">
        <w:rPr>
          <w:rFonts w:ascii="Times New Roman" w:eastAsia="Batang" w:hAnsi="Times New Roman" w:cs="Times New Roman"/>
          <w:sz w:val="24"/>
          <w:szCs w:val="24"/>
        </w:rPr>
        <w:t>ва на отвори в тях, които засягат конструкцията на сградата;</w:t>
      </w:r>
    </w:p>
    <w:p w14:paraId="11FC6EDE" w14:textId="425C08AD" w:rsidR="008C355D" w:rsidRDefault="008C355D" w:rsidP="00A936D7">
      <w:pPr>
        <w:spacing w:after="0"/>
        <w:ind w:left="284" w:firstLine="709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8C355D">
        <w:rPr>
          <w:rFonts w:ascii="Times New Roman" w:eastAsia="Batang" w:hAnsi="Times New Roman" w:cs="Times New Roman"/>
          <w:sz w:val="24"/>
          <w:szCs w:val="24"/>
        </w:rPr>
        <w:t>в) променя предназначението на помещ</w:t>
      </w:r>
      <w:r>
        <w:rPr>
          <w:rFonts w:ascii="Times New Roman" w:eastAsia="Batang" w:hAnsi="Times New Roman" w:cs="Times New Roman"/>
          <w:sz w:val="24"/>
          <w:szCs w:val="24"/>
        </w:rPr>
        <w:t>енията и натоварванията в тях.</w:t>
      </w:r>
    </w:p>
    <w:p w14:paraId="1C36056E" w14:textId="77777777" w:rsidR="00E305B9" w:rsidRPr="007A43A9" w:rsidRDefault="008C355D" w:rsidP="00A936D7">
      <w:pPr>
        <w:spacing w:after="0"/>
        <w:ind w:left="284" w:firstLine="709"/>
        <w:rPr>
          <w:rFonts w:ascii="Times New Roman" w:eastAsia="Batang" w:hAnsi="Times New Roman" w:cs="Times New Roman"/>
          <w:sz w:val="24"/>
          <w:szCs w:val="24"/>
        </w:rPr>
      </w:pPr>
      <w:r w:rsidRPr="008C355D">
        <w:rPr>
          <w:rFonts w:ascii="Times New Roman" w:eastAsia="Batang" w:hAnsi="Times New Roman" w:cs="Times New Roman"/>
          <w:sz w:val="24"/>
          <w:szCs w:val="24"/>
        </w:rPr>
        <w:t>С проекта  не се засягат носещи вертикални и хори</w:t>
      </w:r>
      <w:r>
        <w:rPr>
          <w:rFonts w:ascii="Times New Roman" w:eastAsia="Batang" w:hAnsi="Times New Roman" w:cs="Times New Roman"/>
          <w:sz w:val="24"/>
          <w:szCs w:val="24"/>
        </w:rPr>
        <w:t>зонтални елементи от съществува</w:t>
      </w:r>
      <w:r w:rsidRPr="008C355D">
        <w:rPr>
          <w:rFonts w:ascii="Times New Roman" w:eastAsia="Batang" w:hAnsi="Times New Roman" w:cs="Times New Roman"/>
          <w:sz w:val="24"/>
          <w:szCs w:val="24"/>
        </w:rPr>
        <w:t xml:space="preserve">щия строеж.     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     </w:t>
      </w:r>
    </w:p>
    <w:p w14:paraId="5F7B0B13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Срок за изпълнение на СМР:</w:t>
      </w:r>
    </w:p>
    <w:p w14:paraId="0E64C800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Срокът за изпълнение на СМР е съгласно офертата на Изпълнителя. </w:t>
      </w:r>
    </w:p>
    <w:p w14:paraId="4B595149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Същият започва да тече от датата на подписване на първия по ред протокол за откриване на строителна площадка и за определяне на строителна линия и ниво, съгласно Наредба №3 от 31.07.2003</w:t>
      </w:r>
      <w:r w:rsidR="00863C3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г. за съставяне на актове и протоколи по време на строителството.</w:t>
      </w:r>
    </w:p>
    <w:p w14:paraId="3C903A95" w14:textId="77777777" w:rsidR="008C355D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За крайна дата на изпълнение на този срок се счита датата на подписване на последния по ред констативен акт за установяване годността за приемане на строежа (прило</w:t>
      </w:r>
      <w:r w:rsidR="005D0E12">
        <w:rPr>
          <w:rFonts w:ascii="Times New Roman" w:eastAsia="Batang" w:hAnsi="Times New Roman" w:cs="Times New Roman"/>
          <w:sz w:val="24"/>
          <w:szCs w:val="24"/>
        </w:rPr>
        <w:t>жение №15), съгласно Наредба №</w:t>
      </w:r>
      <w:r w:rsidR="00863C3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3 от 31.07.2003</w:t>
      </w:r>
      <w:r w:rsidR="00863C3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г. за съставяне на актове и протоколи по време на с</w:t>
      </w:r>
      <w:r w:rsidR="005D0E12">
        <w:rPr>
          <w:rFonts w:ascii="Times New Roman" w:eastAsia="Batang" w:hAnsi="Times New Roman" w:cs="Times New Roman"/>
          <w:sz w:val="24"/>
          <w:szCs w:val="24"/>
        </w:rPr>
        <w:t>троителството без забележки или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когато са идентифицирани такива д</w:t>
      </w:r>
      <w:r w:rsidR="00863C3E">
        <w:rPr>
          <w:rFonts w:ascii="Times New Roman" w:eastAsia="Batang" w:hAnsi="Times New Roman" w:cs="Times New Roman"/>
          <w:sz w:val="24"/>
          <w:szCs w:val="24"/>
        </w:rPr>
        <w:t xml:space="preserve">о подписването на протокол, </w:t>
      </w:r>
      <w:proofErr w:type="spellStart"/>
      <w:r w:rsidR="00863C3E">
        <w:rPr>
          <w:rFonts w:ascii="Times New Roman" w:eastAsia="Batang" w:hAnsi="Times New Roman" w:cs="Times New Roman"/>
          <w:sz w:val="24"/>
          <w:szCs w:val="24"/>
        </w:rPr>
        <w:t>въз</w:t>
      </w:r>
      <w:r w:rsidRPr="003E2A68">
        <w:rPr>
          <w:rFonts w:ascii="Times New Roman" w:eastAsia="Batang" w:hAnsi="Times New Roman" w:cs="Times New Roman"/>
          <w:sz w:val="24"/>
          <w:szCs w:val="24"/>
        </w:rPr>
        <w:t>основа</w:t>
      </w:r>
      <w:proofErr w:type="spellEnd"/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на който Възложителят приема отстранените забележки.</w:t>
      </w:r>
    </w:p>
    <w:p w14:paraId="04243089" w14:textId="6DFC7161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3E2A68">
        <w:rPr>
          <w:rFonts w:ascii="Times New Roman" w:eastAsia="MS ??" w:hAnsi="Times New Roman" w:cs="Times New Roman"/>
          <w:sz w:val="24"/>
          <w:szCs w:val="24"/>
        </w:rPr>
        <w:t xml:space="preserve">Максималният срок за изпълнение на предмета на поръчката, според възложителя, е до </w:t>
      </w:r>
      <w:r w:rsidR="00A936D7">
        <w:rPr>
          <w:rFonts w:ascii="Times New Roman" w:eastAsia="MS ??" w:hAnsi="Times New Roman" w:cs="Times New Roman"/>
          <w:sz w:val="24"/>
          <w:szCs w:val="24"/>
        </w:rPr>
        <w:t>60</w:t>
      </w:r>
      <w:r w:rsidR="001C5487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="00A936D7">
        <w:rPr>
          <w:rFonts w:ascii="Times New Roman" w:eastAsia="MS ??" w:hAnsi="Times New Roman" w:cs="Times New Roman"/>
          <w:sz w:val="24"/>
          <w:szCs w:val="24"/>
        </w:rPr>
        <w:t xml:space="preserve">/шестдесет/ </w:t>
      </w:r>
      <w:r w:rsidR="00EA49DE">
        <w:rPr>
          <w:rFonts w:ascii="Times New Roman" w:eastAsia="MS ??" w:hAnsi="Times New Roman" w:cs="Times New Roman"/>
          <w:sz w:val="24"/>
          <w:szCs w:val="24"/>
        </w:rPr>
        <w:t>календарни дни</w:t>
      </w:r>
      <w:r w:rsidR="004F1030">
        <w:rPr>
          <w:rFonts w:ascii="Times New Roman" w:eastAsia="MS ??" w:hAnsi="Times New Roman" w:cs="Times New Roman"/>
          <w:sz w:val="24"/>
          <w:szCs w:val="24"/>
        </w:rPr>
        <w:t xml:space="preserve">, а най-краткият реален срок </w:t>
      </w:r>
      <w:r w:rsidRPr="003E2A68">
        <w:rPr>
          <w:rFonts w:ascii="Times New Roman" w:eastAsia="MS ??" w:hAnsi="Times New Roman" w:cs="Times New Roman"/>
          <w:sz w:val="24"/>
          <w:szCs w:val="24"/>
        </w:rPr>
        <w:t xml:space="preserve">за изпълнение на предмета на поръчката, според възложителя, е до </w:t>
      </w:r>
      <w:r w:rsidR="00A936D7">
        <w:rPr>
          <w:rFonts w:ascii="Times New Roman" w:eastAsia="MS ??" w:hAnsi="Times New Roman" w:cs="Times New Roman"/>
          <w:sz w:val="24"/>
          <w:szCs w:val="24"/>
        </w:rPr>
        <w:t>25</w:t>
      </w:r>
      <w:r w:rsidR="001C5487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="00A936D7">
        <w:rPr>
          <w:rFonts w:ascii="Times New Roman" w:eastAsia="MS ??" w:hAnsi="Times New Roman" w:cs="Times New Roman"/>
          <w:sz w:val="24"/>
          <w:szCs w:val="24"/>
        </w:rPr>
        <w:t>/двадесет и пет/</w:t>
      </w:r>
      <w:r w:rsidRPr="003E2A68">
        <w:rPr>
          <w:rFonts w:ascii="Times New Roman" w:eastAsia="MS ??" w:hAnsi="Times New Roman" w:cs="Times New Roman"/>
          <w:sz w:val="24"/>
          <w:szCs w:val="24"/>
        </w:rPr>
        <w:t xml:space="preserve"> календарни дни. </w:t>
      </w:r>
    </w:p>
    <w:p w14:paraId="7B66B967" w14:textId="77777777" w:rsidR="003E2A68" w:rsidRPr="003E2A68" w:rsidRDefault="003E2A68" w:rsidP="00AF34AB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EE3A91E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Цена за изпълнение на възложената обществена поръчка:</w:t>
      </w:r>
    </w:p>
    <w:p w14:paraId="6EDBB1BF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Общата цена за изпълнение на СМР</w:t>
      </w:r>
      <w:r w:rsidR="001B3818">
        <w:rPr>
          <w:rFonts w:ascii="Times New Roman" w:eastAsia="Batang" w:hAnsi="Times New Roman" w:cs="Times New Roman"/>
          <w:sz w:val="24"/>
          <w:szCs w:val="24"/>
        </w:rPr>
        <w:t xml:space="preserve"> по </w:t>
      </w:r>
      <w:r w:rsidR="001B3818" w:rsidRPr="001B3818">
        <w:rPr>
          <w:rFonts w:ascii="Times New Roman" w:eastAsia="Batang" w:hAnsi="Times New Roman" w:cs="Times New Roman"/>
          <w:sz w:val="24"/>
          <w:szCs w:val="24"/>
        </w:rPr>
        <w:t>1 - ви етап</w:t>
      </w:r>
      <w:r w:rsidR="007A43A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е съгласно офертата на Изпълнителя. Посочените цени с</w:t>
      </w:r>
      <w:r w:rsidR="008747F1">
        <w:rPr>
          <w:rFonts w:ascii="Times New Roman" w:eastAsia="Batang" w:hAnsi="Times New Roman" w:cs="Times New Roman"/>
          <w:sz w:val="24"/>
          <w:szCs w:val="24"/>
        </w:rPr>
        <w:t>е формират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на база на количествата СМР за изпълнение на договора и единичните цени (включващи разходи за труд, механизация, материали, допълнителни разходи, печалба, разходи за временно строителство и всички други разходи, необходими за изпълнение) на отделните видове работи, посочени в КСС, към представеното ценово предложение в офертата на Изпълнителя, неразделна част към договора.</w:t>
      </w:r>
    </w:p>
    <w:p w14:paraId="7D3EE205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Единичните цени за изпълнение на строително-монтажните работи, посочени в количествено-стойностната сметка на Изпълнителя не подлежат на промяна и са формирани при следните технико-икономически показатели, с посочено цифрово изражение в ценовата оферта на Изпълнителя:</w:t>
      </w:r>
    </w:p>
    <w:p w14:paraId="7071E0E9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- средна часова ставка; </w:t>
      </w:r>
    </w:p>
    <w:p w14:paraId="5BCE37AA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- </w:t>
      </w:r>
      <w:proofErr w:type="spellStart"/>
      <w:r w:rsidRPr="003E2A68">
        <w:rPr>
          <w:rFonts w:ascii="Times New Roman" w:eastAsia="Batang" w:hAnsi="Times New Roman" w:cs="Times New Roman"/>
          <w:sz w:val="24"/>
          <w:szCs w:val="24"/>
        </w:rPr>
        <w:t>доставно</w:t>
      </w:r>
      <w:proofErr w:type="spellEnd"/>
      <w:r w:rsidR="00A37C8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-</w:t>
      </w:r>
      <w:r w:rsidR="00A37C8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складови разходи;</w:t>
      </w:r>
    </w:p>
    <w:p w14:paraId="113A59B0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- допълнителни разходи върху труда;</w:t>
      </w:r>
    </w:p>
    <w:p w14:paraId="068F821E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- допълнителни разходи върху механизацията;</w:t>
      </w:r>
    </w:p>
    <w:p w14:paraId="4A7F6FD2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lastRenderedPageBreak/>
        <w:t>- печалба.</w:t>
      </w:r>
    </w:p>
    <w:p w14:paraId="15F1AA9A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Промяна във видовете и количествата СМР, включително влаганите материали, се извършва само след предварително писмено съгласие от страна на Възложителя при наличие на условията, посочени в ЗОП, до размера на стойността, посочена в договора. </w:t>
      </w:r>
    </w:p>
    <w:p w14:paraId="732A8B37" w14:textId="77777777" w:rsidR="003E2A68" w:rsidRPr="003E2A68" w:rsidRDefault="003E2A68" w:rsidP="00AF34AB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22BC2CD" w14:textId="77777777"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Начин на плащане:</w:t>
      </w:r>
    </w:p>
    <w:p w14:paraId="23DD1C33" w14:textId="77777777" w:rsidR="003E2A68" w:rsidRPr="003E2A68" w:rsidRDefault="003E2A68" w:rsidP="00AF34AB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В съот</w:t>
      </w:r>
      <w:r w:rsidR="00016EC9">
        <w:rPr>
          <w:rFonts w:ascii="Times New Roman" w:eastAsia="Batang" w:hAnsi="Times New Roman" w:cs="Times New Roman"/>
          <w:sz w:val="24"/>
          <w:szCs w:val="24"/>
        </w:rPr>
        <w:t>ветствие с подписани</w:t>
      </w:r>
      <w:r w:rsidR="00FE3A85">
        <w:rPr>
          <w:rFonts w:ascii="Times New Roman" w:eastAsia="Batang" w:hAnsi="Times New Roman" w:cs="Times New Roman"/>
          <w:sz w:val="24"/>
          <w:szCs w:val="24"/>
        </w:rPr>
        <w:t>я</w:t>
      </w:r>
      <w:r w:rsidR="00016EC9">
        <w:rPr>
          <w:rFonts w:ascii="Times New Roman" w:eastAsia="Batang" w:hAnsi="Times New Roman" w:cs="Times New Roman"/>
          <w:sz w:val="24"/>
          <w:szCs w:val="24"/>
        </w:rPr>
        <w:t xml:space="preserve"> договор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. Плащанията към Изпълнителя се извършват по банков път съгласно условията на подписания между двете страни договор. </w:t>
      </w:r>
    </w:p>
    <w:p w14:paraId="748F8F50" w14:textId="77777777" w:rsidR="003E2A68" w:rsidRPr="003E2A68" w:rsidRDefault="003E2A68" w:rsidP="00AF34A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279F882" w14:textId="77777777" w:rsidR="003E2A68" w:rsidRPr="003E2A68" w:rsidRDefault="003E2A68" w:rsidP="00AF34AB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Налична строителна и др. документация за изпълнение на СМР, неразделна част от настоящата спецификация</w:t>
      </w:r>
      <w:r w:rsidR="00BB5BFA"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B5BFA">
        <w:rPr>
          <w:rFonts w:ascii="Times New Roman" w:eastAsia="Batang" w:hAnsi="Times New Roman" w:cs="Times New Roman"/>
          <w:b/>
          <w:sz w:val="24"/>
          <w:szCs w:val="24"/>
          <w:u w:val="single"/>
        </w:rPr>
        <w:t>и описание на ремонтните дейности</w:t>
      </w: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14:paraId="5C3F6439" w14:textId="1210D614" w:rsidR="003E2A68" w:rsidRPr="00620484" w:rsidRDefault="003E2A68" w:rsidP="00AA3D8C">
      <w:pPr>
        <w:pStyle w:val="ListParagraph"/>
        <w:numPr>
          <w:ilvl w:val="0"/>
          <w:numId w:val="2"/>
        </w:num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0484">
        <w:rPr>
          <w:rFonts w:ascii="Times New Roman" w:eastAsia="Batang" w:hAnsi="Times New Roman" w:cs="Times New Roman"/>
          <w:sz w:val="24"/>
          <w:szCs w:val="24"/>
        </w:rPr>
        <w:t>Разрешение за строеж №</w:t>
      </w:r>
      <w:r w:rsidR="00016EC9" w:rsidRPr="00620484">
        <w:rPr>
          <w:rFonts w:ascii="Times New Roman" w:eastAsia="Batang" w:hAnsi="Times New Roman" w:cs="Times New Roman"/>
          <w:sz w:val="24"/>
          <w:szCs w:val="24"/>
        </w:rPr>
        <w:t xml:space="preserve"> 1</w:t>
      </w:r>
      <w:r w:rsidR="00681D12">
        <w:rPr>
          <w:rFonts w:ascii="Times New Roman" w:eastAsia="Batang" w:hAnsi="Times New Roman" w:cs="Times New Roman"/>
          <w:sz w:val="24"/>
          <w:szCs w:val="24"/>
        </w:rPr>
        <w:t>2</w:t>
      </w:r>
      <w:r w:rsidR="00FC4698" w:rsidRPr="00620484">
        <w:rPr>
          <w:rFonts w:ascii="Times New Roman" w:eastAsia="Batang" w:hAnsi="Times New Roman" w:cs="Times New Roman"/>
          <w:sz w:val="24"/>
          <w:szCs w:val="24"/>
        </w:rPr>
        <w:t>/</w:t>
      </w:r>
      <w:proofErr w:type="spellStart"/>
      <w:r w:rsidR="00681D12">
        <w:rPr>
          <w:rFonts w:ascii="Times New Roman" w:eastAsia="Batang" w:hAnsi="Times New Roman" w:cs="Times New Roman"/>
          <w:sz w:val="24"/>
          <w:szCs w:val="24"/>
        </w:rPr>
        <w:t>12</w:t>
      </w:r>
      <w:proofErr w:type="spellEnd"/>
      <w:r w:rsidR="00FC4698" w:rsidRPr="00620484">
        <w:rPr>
          <w:rFonts w:ascii="Times New Roman" w:eastAsia="Batang" w:hAnsi="Times New Roman" w:cs="Times New Roman"/>
          <w:sz w:val="24"/>
          <w:szCs w:val="24"/>
        </w:rPr>
        <w:t>.</w:t>
      </w:r>
      <w:r w:rsidR="00FE3A85" w:rsidRPr="00620484">
        <w:rPr>
          <w:rFonts w:ascii="Times New Roman" w:eastAsia="Batang" w:hAnsi="Times New Roman" w:cs="Times New Roman"/>
          <w:sz w:val="24"/>
          <w:szCs w:val="24"/>
        </w:rPr>
        <w:t>0</w:t>
      </w:r>
      <w:r w:rsidR="00681D12">
        <w:rPr>
          <w:rFonts w:ascii="Times New Roman" w:eastAsia="Batang" w:hAnsi="Times New Roman" w:cs="Times New Roman"/>
          <w:sz w:val="24"/>
          <w:szCs w:val="24"/>
        </w:rPr>
        <w:t>4</w:t>
      </w:r>
      <w:r w:rsidR="00FC4698" w:rsidRPr="00620484">
        <w:rPr>
          <w:rFonts w:ascii="Times New Roman" w:eastAsia="Batang" w:hAnsi="Times New Roman" w:cs="Times New Roman"/>
          <w:sz w:val="24"/>
          <w:szCs w:val="24"/>
        </w:rPr>
        <w:t>.201</w:t>
      </w:r>
      <w:r w:rsidR="00FE3A85" w:rsidRPr="00620484">
        <w:rPr>
          <w:rFonts w:ascii="Times New Roman" w:eastAsia="Batang" w:hAnsi="Times New Roman" w:cs="Times New Roman"/>
          <w:sz w:val="24"/>
          <w:szCs w:val="24"/>
        </w:rPr>
        <w:t>6</w:t>
      </w:r>
      <w:r w:rsidR="00FC4698" w:rsidRPr="00620484">
        <w:rPr>
          <w:rFonts w:ascii="Times New Roman" w:eastAsia="Batang" w:hAnsi="Times New Roman" w:cs="Times New Roman"/>
          <w:sz w:val="24"/>
          <w:szCs w:val="24"/>
        </w:rPr>
        <w:t xml:space="preserve"> г.</w:t>
      </w:r>
      <w:r w:rsidR="00A936D7">
        <w:rPr>
          <w:rFonts w:ascii="Times New Roman" w:eastAsia="Batang" w:hAnsi="Times New Roman" w:cs="Times New Roman"/>
          <w:sz w:val="24"/>
          <w:szCs w:val="24"/>
        </w:rPr>
        <w:t xml:space="preserve"> и заповед № УТ.03.01-1/09.03.2017г. на главния архитект на Община Елена.</w:t>
      </w:r>
      <w:r w:rsidR="00016EC9" w:rsidRPr="00620484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06F4C61D" w14:textId="77777777" w:rsidR="00FC4698" w:rsidRPr="00620484" w:rsidRDefault="00FC4698" w:rsidP="00AA3D8C">
      <w:pPr>
        <w:pStyle w:val="ListParagraph"/>
        <w:numPr>
          <w:ilvl w:val="0"/>
          <w:numId w:val="2"/>
        </w:num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0484">
        <w:rPr>
          <w:rFonts w:ascii="Times New Roman" w:eastAsia="Batang" w:hAnsi="Times New Roman" w:cs="Times New Roman"/>
          <w:sz w:val="24"/>
          <w:szCs w:val="24"/>
        </w:rPr>
        <w:t>Одобрен и съгласуван работ</w:t>
      </w:r>
      <w:r w:rsidR="0081005F">
        <w:rPr>
          <w:rFonts w:ascii="Times New Roman" w:eastAsia="Batang" w:hAnsi="Times New Roman" w:cs="Times New Roman"/>
          <w:sz w:val="24"/>
          <w:szCs w:val="24"/>
        </w:rPr>
        <w:t>ен инвестиционен проект по част</w:t>
      </w:r>
      <w:r w:rsidRPr="00620484">
        <w:rPr>
          <w:rFonts w:ascii="Times New Roman" w:eastAsia="Batang" w:hAnsi="Times New Roman" w:cs="Times New Roman"/>
          <w:sz w:val="24"/>
          <w:szCs w:val="24"/>
        </w:rPr>
        <w:t>:</w:t>
      </w:r>
    </w:p>
    <w:p w14:paraId="7760ED1F" w14:textId="77777777" w:rsidR="003E2A68" w:rsidRPr="00620484" w:rsidRDefault="003E2A68" w:rsidP="002B4DB6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0484">
        <w:rPr>
          <w:rFonts w:ascii="Times New Roman" w:eastAsia="Batang" w:hAnsi="Times New Roman" w:cs="Times New Roman"/>
          <w:sz w:val="24"/>
          <w:szCs w:val="24"/>
        </w:rPr>
        <w:t>Част Отопление, вентилация и климатизация</w:t>
      </w:r>
    </w:p>
    <w:p w14:paraId="5C75AD01" w14:textId="77777777" w:rsidR="00FE3A85" w:rsidRPr="00620484" w:rsidRDefault="00FE3A85" w:rsidP="002B4DB6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0484">
        <w:rPr>
          <w:rFonts w:ascii="Times New Roman" w:eastAsia="Batang" w:hAnsi="Times New Roman" w:cs="Times New Roman"/>
          <w:sz w:val="24"/>
          <w:szCs w:val="24"/>
        </w:rPr>
        <w:t>Част Пожарна безопасност</w:t>
      </w:r>
    </w:p>
    <w:p w14:paraId="297AEB30" w14:textId="77777777" w:rsidR="004B4263" w:rsidRPr="0081005F" w:rsidRDefault="004B4263" w:rsidP="0081005F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0484">
        <w:rPr>
          <w:rFonts w:ascii="Times New Roman" w:eastAsia="Batang" w:hAnsi="Times New Roman" w:cs="Times New Roman"/>
          <w:sz w:val="24"/>
          <w:szCs w:val="24"/>
        </w:rPr>
        <w:t>Част План за управление на строителните отпадъци</w:t>
      </w:r>
      <w:r w:rsidR="0081005F">
        <w:rPr>
          <w:rFonts w:ascii="Times New Roman" w:eastAsia="Batang" w:hAnsi="Times New Roman" w:cs="Times New Roman"/>
          <w:sz w:val="24"/>
          <w:szCs w:val="24"/>
        </w:rPr>
        <w:t xml:space="preserve"> /</w:t>
      </w:r>
      <w:r w:rsidR="0081005F" w:rsidRPr="0081005F">
        <w:rPr>
          <w:rFonts w:ascii="Times New Roman" w:eastAsia="Batang" w:hAnsi="Times New Roman" w:cs="Times New Roman"/>
          <w:sz w:val="24"/>
          <w:szCs w:val="24"/>
        </w:rPr>
        <w:t>да се представи преди откриване на строителната площадка за част ОВК/</w:t>
      </w:r>
    </w:p>
    <w:p w14:paraId="6B9D5286" w14:textId="77777777" w:rsidR="004B4263" w:rsidRPr="00620484" w:rsidRDefault="004B4263" w:rsidP="002B4DB6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0484">
        <w:rPr>
          <w:rFonts w:ascii="Times New Roman" w:eastAsia="Batang" w:hAnsi="Times New Roman" w:cs="Times New Roman"/>
          <w:sz w:val="24"/>
          <w:szCs w:val="24"/>
        </w:rPr>
        <w:t>Част План за безопасност и здраве</w:t>
      </w:r>
      <w:r w:rsidR="0081005F">
        <w:rPr>
          <w:rFonts w:ascii="Times New Roman" w:eastAsia="Batang" w:hAnsi="Times New Roman" w:cs="Times New Roman"/>
          <w:sz w:val="24"/>
          <w:szCs w:val="24"/>
        </w:rPr>
        <w:t>/</w:t>
      </w:r>
      <w:r w:rsidR="0081005F" w:rsidRPr="0081005F">
        <w:rPr>
          <w:rFonts w:ascii="Times New Roman" w:eastAsia="Batang" w:hAnsi="Times New Roman" w:cs="Times New Roman"/>
          <w:sz w:val="24"/>
          <w:szCs w:val="24"/>
        </w:rPr>
        <w:t>да се представи преди откриване на строителната площадка за част ОВК/</w:t>
      </w:r>
    </w:p>
    <w:p w14:paraId="0D73C077" w14:textId="77777777" w:rsidR="004B4263" w:rsidRPr="00620484" w:rsidRDefault="004B4263" w:rsidP="002B4DB6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0484">
        <w:rPr>
          <w:rFonts w:ascii="Times New Roman" w:eastAsia="Batang" w:hAnsi="Times New Roman" w:cs="Times New Roman"/>
          <w:sz w:val="24"/>
          <w:szCs w:val="24"/>
        </w:rPr>
        <w:t>Количествени сметки</w:t>
      </w:r>
      <w:r w:rsidR="0011132D" w:rsidRPr="00620484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2CAB4A5B" w14:textId="77777777" w:rsidR="00A82C29" w:rsidRDefault="00C36980" w:rsidP="002B4DB6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Протокол на ОБЕСУТ</w:t>
      </w:r>
    </w:p>
    <w:p w14:paraId="42505695" w14:textId="77777777" w:rsidR="00C13108" w:rsidRPr="00620484" w:rsidRDefault="00207712" w:rsidP="00AA3D8C">
      <w:pPr>
        <w:pStyle w:val="ListParagraph"/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Възложителят разполага с разработен технически проект с посочените в т. 2 проектни части, но в този етап, съгласно </w:t>
      </w:r>
      <w:r w:rsidR="007A27FD" w:rsidRPr="007A27FD">
        <w:rPr>
          <w:rFonts w:ascii="Times New Roman" w:eastAsia="Batang" w:hAnsi="Times New Roman" w:cs="Times New Roman"/>
          <w:sz w:val="24"/>
          <w:szCs w:val="24"/>
        </w:rPr>
        <w:t xml:space="preserve">Инвестиционната програма за капиталови разходи на Висшия съдебен съвет за 2016 г. </w:t>
      </w:r>
      <w:r>
        <w:rPr>
          <w:rFonts w:ascii="Times New Roman" w:eastAsia="Batang" w:hAnsi="Times New Roman" w:cs="Times New Roman"/>
          <w:sz w:val="24"/>
          <w:szCs w:val="24"/>
        </w:rPr>
        <w:t xml:space="preserve">и План-графика за </w:t>
      </w:r>
      <w:r w:rsidR="007A27FD">
        <w:rPr>
          <w:rFonts w:ascii="Times New Roman" w:eastAsia="Batang" w:hAnsi="Times New Roman" w:cs="Times New Roman"/>
          <w:sz w:val="24"/>
          <w:szCs w:val="24"/>
        </w:rPr>
        <w:t xml:space="preserve">реализирането и, ще се изпълнят СМР по част </w:t>
      </w:r>
      <w:r w:rsidR="007A27FD" w:rsidRPr="00620484">
        <w:rPr>
          <w:rFonts w:ascii="Times New Roman" w:eastAsia="Batang" w:hAnsi="Times New Roman" w:cs="Times New Roman"/>
          <w:sz w:val="24"/>
          <w:szCs w:val="24"/>
        </w:rPr>
        <w:t>Отопление, вентилация и климатизация</w:t>
      </w:r>
      <w:r w:rsidR="007A27FD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F165D96" w14:textId="1F634B84" w:rsidR="003D60DF" w:rsidRPr="00C96690" w:rsidRDefault="00C96690" w:rsidP="00AA3D8C">
      <w:pPr>
        <w:pStyle w:val="ListParagraph"/>
        <w:numPr>
          <w:ilvl w:val="0"/>
          <w:numId w:val="2"/>
        </w:num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СМР </w:t>
      </w:r>
      <w:r w:rsidR="00A936D7">
        <w:rPr>
          <w:rFonts w:ascii="Times New Roman" w:eastAsia="Batang" w:hAnsi="Times New Roman" w:cs="Times New Roman"/>
          <w:sz w:val="24"/>
          <w:szCs w:val="24"/>
        </w:rPr>
        <w:t>д</w:t>
      </w:r>
      <w:r w:rsidR="00A936D7" w:rsidRPr="00620484">
        <w:rPr>
          <w:rFonts w:ascii="Times New Roman" w:eastAsia="Batang" w:hAnsi="Times New Roman" w:cs="Times New Roman"/>
          <w:sz w:val="24"/>
          <w:szCs w:val="24"/>
        </w:rPr>
        <w:t xml:space="preserve">ейности </w:t>
      </w:r>
      <w:r w:rsidR="004F1D11" w:rsidRPr="00620484">
        <w:rPr>
          <w:rFonts w:ascii="Times New Roman" w:eastAsia="Batang" w:hAnsi="Times New Roman" w:cs="Times New Roman"/>
          <w:sz w:val="24"/>
          <w:szCs w:val="24"/>
        </w:rPr>
        <w:t xml:space="preserve">по </w:t>
      </w:r>
      <w:r>
        <w:rPr>
          <w:rFonts w:ascii="Times New Roman" w:eastAsia="Batang" w:hAnsi="Times New Roman" w:cs="Times New Roman"/>
          <w:sz w:val="24"/>
          <w:szCs w:val="24"/>
        </w:rPr>
        <w:t>1–ви етап</w:t>
      </w:r>
    </w:p>
    <w:p w14:paraId="3810F399" w14:textId="3F54D9E6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Съществуващо</w:t>
      </w:r>
      <w:r w:rsidR="00A936D7">
        <w:rPr>
          <w:rFonts w:ascii="Times New Roman" w:eastAsia="Batang" w:hAnsi="Times New Roman" w:cs="Times New Roman"/>
          <w:sz w:val="24"/>
          <w:szCs w:val="24"/>
        </w:rPr>
        <w:t>то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състояние на сградата е добро. </w:t>
      </w:r>
    </w:p>
    <w:p w14:paraId="7D5DFF95" w14:textId="7E5864E8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Основен проблем е не функциониращите котелна и  отоплителна  инсталации</w:t>
      </w:r>
      <w:r w:rsidR="00847E44">
        <w:rPr>
          <w:rFonts w:ascii="Times New Roman" w:eastAsia="Batang" w:hAnsi="Times New Roman" w:cs="Times New Roman"/>
          <w:sz w:val="24"/>
          <w:szCs w:val="24"/>
        </w:rPr>
        <w:t>,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които са морално остар</w:t>
      </w:r>
      <w:r>
        <w:rPr>
          <w:rFonts w:ascii="Times New Roman" w:eastAsia="Batang" w:hAnsi="Times New Roman" w:cs="Times New Roman"/>
          <w:sz w:val="24"/>
          <w:szCs w:val="24"/>
        </w:rPr>
        <w:t>е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ли. </w:t>
      </w:r>
      <w:r>
        <w:rPr>
          <w:rFonts w:ascii="Times New Roman" w:eastAsia="Batang" w:hAnsi="Times New Roman" w:cs="Times New Roman"/>
          <w:sz w:val="24"/>
          <w:szCs w:val="24"/>
        </w:rPr>
        <w:t xml:space="preserve">Запазена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Техническа документация по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часта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ОВК липсва. От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направенения</w:t>
      </w:r>
      <w:proofErr w:type="spellEnd"/>
      <w:r w:rsidR="00A12DD3">
        <w:rPr>
          <w:rFonts w:ascii="Times New Roman" w:eastAsia="Batang" w:hAnsi="Times New Roman" w:cs="Times New Roman"/>
          <w:sz w:val="24"/>
          <w:szCs w:val="24"/>
        </w:rPr>
        <w:t xml:space="preserve"> оглед и заснемане се </w:t>
      </w:r>
      <w:proofErr w:type="spellStart"/>
      <w:r w:rsidR="00A12DD3">
        <w:rPr>
          <w:rFonts w:ascii="Times New Roman" w:eastAsia="Batang" w:hAnsi="Times New Roman" w:cs="Times New Roman"/>
          <w:sz w:val="24"/>
          <w:szCs w:val="24"/>
        </w:rPr>
        <w:t>костатира</w:t>
      </w:r>
      <w:proofErr w:type="spellEnd"/>
      <w:r w:rsidR="00A12DD3">
        <w:rPr>
          <w:rFonts w:ascii="Times New Roman" w:eastAsia="Batang" w:hAnsi="Times New Roman" w:cs="Times New Roman"/>
          <w:sz w:val="24"/>
          <w:szCs w:val="24"/>
        </w:rPr>
        <w:t>:</w:t>
      </w:r>
    </w:p>
    <w:p w14:paraId="1A22F084" w14:textId="243F199F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- 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топлоизточника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е бил котел на течно гориво </w:t>
      </w:r>
      <w:r w:rsidR="009E7448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C96690">
        <w:rPr>
          <w:rFonts w:ascii="Times New Roman" w:eastAsia="Batang" w:hAnsi="Times New Roman" w:cs="Times New Roman"/>
          <w:sz w:val="24"/>
          <w:szCs w:val="24"/>
        </w:rPr>
        <w:t>нафта, а отоплителната системата е долно разпределение  «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Тихелман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»,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минаваща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в по-голямата</w:t>
      </w:r>
      <w:r w:rsidR="009E7448">
        <w:rPr>
          <w:rFonts w:ascii="Times New Roman" w:eastAsia="Batang" w:hAnsi="Times New Roman" w:cs="Times New Roman"/>
          <w:sz w:val="24"/>
          <w:szCs w:val="24"/>
        </w:rPr>
        <w:t xml:space="preserve"> си част в инсталационни канали</w:t>
      </w:r>
      <w:r w:rsidR="00847E44">
        <w:rPr>
          <w:rFonts w:ascii="Times New Roman" w:eastAsia="Batang" w:hAnsi="Times New Roman" w:cs="Times New Roman"/>
          <w:sz w:val="24"/>
          <w:szCs w:val="24"/>
        </w:rPr>
        <w:t>.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4971B552" w14:textId="23C6BDBC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- отоплителните тела са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трипанелни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радиатори със строителни височини 300,</w:t>
      </w:r>
      <w:r w:rsidR="009E744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500,</w:t>
      </w:r>
      <w:r w:rsidR="009E744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600 и 800</w:t>
      </w:r>
      <w:r w:rsidR="009E744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мм.,</w:t>
      </w:r>
      <w:r w:rsidR="009E744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няко</w:t>
      </w:r>
      <w:r w:rsidR="00847E44">
        <w:rPr>
          <w:rFonts w:ascii="Times New Roman" w:eastAsia="Batang" w:hAnsi="Times New Roman" w:cs="Times New Roman"/>
          <w:sz w:val="24"/>
          <w:szCs w:val="24"/>
        </w:rPr>
        <w:t>и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от които са свалени и липсват. </w:t>
      </w:r>
    </w:p>
    <w:p w14:paraId="5504F5CF" w14:textId="2F4E7571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Сградата се състои от:</w:t>
      </w:r>
    </w:p>
    <w:p w14:paraId="3A56DF84" w14:textId="6D469E54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- приземен етаж, където се намира котелното помещение със склад за гориво, ел.</w:t>
      </w:r>
      <w:r w:rsidR="00847E4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табло, техническо помещение</w:t>
      </w:r>
      <w:r w:rsidR="00847E44">
        <w:rPr>
          <w:rFonts w:ascii="Times New Roman" w:eastAsia="Batang" w:hAnsi="Times New Roman" w:cs="Times New Roman"/>
          <w:sz w:val="24"/>
          <w:szCs w:val="24"/>
        </w:rPr>
        <w:t>,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помещения за задържане на конвоирани лица и </w:t>
      </w:r>
      <w:r w:rsidR="00847E44">
        <w:rPr>
          <w:rFonts w:ascii="Times New Roman" w:eastAsia="Batang" w:hAnsi="Times New Roman" w:cs="Times New Roman"/>
          <w:sz w:val="24"/>
          <w:szCs w:val="24"/>
        </w:rPr>
        <w:t>др.</w:t>
      </w:r>
      <w:r w:rsidR="009E7448">
        <w:rPr>
          <w:rFonts w:ascii="Times New Roman" w:eastAsia="Batang" w:hAnsi="Times New Roman" w:cs="Times New Roman"/>
          <w:sz w:val="24"/>
          <w:szCs w:val="24"/>
        </w:rPr>
        <w:t>;</w:t>
      </w:r>
    </w:p>
    <w:p w14:paraId="31C99236" w14:textId="10E12FD1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- първи  етаж - едното крило са помещенията пр</w:t>
      </w:r>
      <w:r w:rsidR="00847E44">
        <w:rPr>
          <w:rFonts w:ascii="Times New Roman" w:eastAsia="Batang" w:hAnsi="Times New Roman" w:cs="Times New Roman"/>
          <w:sz w:val="24"/>
          <w:szCs w:val="24"/>
        </w:rPr>
        <w:t>е</w:t>
      </w:r>
      <w:r w:rsidRPr="00C96690">
        <w:rPr>
          <w:rFonts w:ascii="Times New Roman" w:eastAsia="Batang" w:hAnsi="Times New Roman" w:cs="Times New Roman"/>
          <w:sz w:val="24"/>
          <w:szCs w:val="24"/>
        </w:rPr>
        <w:t>дназначени за Районна прокуратура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и Служба вписвания, архив,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призовкарки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>, деловодство</w:t>
      </w:r>
      <w:r w:rsidR="00847E4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и др., а  </w:t>
      </w:r>
      <w:r w:rsidR="00847E44">
        <w:rPr>
          <w:rFonts w:ascii="Times New Roman" w:eastAsia="Batang" w:hAnsi="Times New Roman" w:cs="Times New Roman"/>
          <w:sz w:val="24"/>
          <w:szCs w:val="24"/>
        </w:rPr>
        <w:t xml:space="preserve">в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другата част </w:t>
      </w:r>
      <w:r w:rsidR="00847E44">
        <w:rPr>
          <w:rFonts w:ascii="Times New Roman" w:eastAsia="Batang" w:hAnsi="Times New Roman" w:cs="Times New Roman"/>
          <w:sz w:val="24"/>
          <w:szCs w:val="24"/>
        </w:rPr>
        <w:t xml:space="preserve">са разположени </w:t>
      </w:r>
      <w:r w:rsidRPr="00C96690">
        <w:rPr>
          <w:rFonts w:ascii="Times New Roman" w:eastAsia="Batang" w:hAnsi="Times New Roman" w:cs="Times New Roman"/>
          <w:sz w:val="24"/>
          <w:szCs w:val="24"/>
        </w:rPr>
        <w:t>кабинети, съдебни зали, помещения за съвещания на Район</w:t>
      </w:r>
      <w:r w:rsidR="00847E44">
        <w:rPr>
          <w:rFonts w:ascii="Times New Roman" w:eastAsia="Batang" w:hAnsi="Times New Roman" w:cs="Times New Roman"/>
          <w:sz w:val="24"/>
          <w:szCs w:val="24"/>
        </w:rPr>
        <w:t>н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ия съд. </w:t>
      </w:r>
    </w:p>
    <w:p w14:paraId="1CFAF17E" w14:textId="29F42C8F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- вторият етаж е само за Районния съд </w:t>
      </w:r>
      <w:r w:rsidR="00847E44">
        <w:rPr>
          <w:rFonts w:ascii="Times New Roman" w:eastAsia="Batang" w:hAnsi="Times New Roman" w:cs="Times New Roman"/>
          <w:sz w:val="24"/>
          <w:szCs w:val="24"/>
        </w:rPr>
        <w:t>и там са обособени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заседателна зала, кабинети на съдии и секретари, архив и складове за веществени доказателства.</w:t>
      </w:r>
    </w:p>
    <w:p w14:paraId="620F3A60" w14:textId="175E364E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При изготвяне на проекта са взети под внимание следните нормативни документи:</w:t>
      </w:r>
    </w:p>
    <w:p w14:paraId="03A71CD1" w14:textId="72CFBAA8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Наредба №</w:t>
      </w:r>
      <w:r w:rsidR="00847E4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7 за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енергийна ефективност в сгради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обн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>. в ДВ бр.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27 от 14.04.2015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г</w:t>
      </w:r>
      <w:r w:rsidR="001F6ABF">
        <w:rPr>
          <w:rFonts w:ascii="Times New Roman" w:eastAsia="Batang" w:hAnsi="Times New Roman" w:cs="Times New Roman"/>
          <w:sz w:val="24"/>
          <w:szCs w:val="24"/>
        </w:rPr>
        <w:t>.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в сила от 14.07.2015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г.Наредба № 15 за технически правила и нормативи за проектиране, изграждане и експлоатация на обектите и съоръженията за производство, пренос и ра</w:t>
      </w:r>
      <w:r w:rsidR="001F6ABF">
        <w:rPr>
          <w:rFonts w:ascii="Times New Roman" w:eastAsia="Batang" w:hAnsi="Times New Roman" w:cs="Times New Roman"/>
          <w:sz w:val="24"/>
          <w:szCs w:val="24"/>
        </w:rPr>
        <w:t>зпределение на топлинна енергия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от 2006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г.</w:t>
      </w:r>
      <w:r w:rsidRPr="00C96690">
        <w:rPr>
          <w:rFonts w:ascii="Times New Roman" w:eastAsia="Batang" w:hAnsi="Times New Roman" w:cs="Times New Roman"/>
          <w:sz w:val="24"/>
          <w:szCs w:val="24"/>
        </w:rPr>
        <w:t>Наредба № Iз-1971 от 2009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г.</w:t>
      </w:r>
      <w:r w:rsidRPr="00C96690">
        <w:rPr>
          <w:rFonts w:ascii="Times New Roman" w:eastAsia="Batang" w:hAnsi="Times New Roman" w:cs="Times New Roman"/>
          <w:sz w:val="24"/>
          <w:szCs w:val="24"/>
        </w:rPr>
        <w:t>, изм. и доп. ДВ бр.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93 от 11.2014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г. на </w:t>
      </w:r>
      <w:r w:rsidRPr="00C96690">
        <w:rPr>
          <w:rFonts w:ascii="Times New Roman" w:eastAsia="Batang" w:hAnsi="Times New Roman" w:cs="Times New Roman"/>
          <w:sz w:val="24"/>
          <w:szCs w:val="24"/>
        </w:rPr>
        <w:lastRenderedPageBreak/>
        <w:t>МВР и МРРБ за строително-технически правила и норми за осигу</w:t>
      </w:r>
      <w:r w:rsidR="001F6ABF">
        <w:rPr>
          <w:rFonts w:ascii="Times New Roman" w:eastAsia="Batang" w:hAnsi="Times New Roman" w:cs="Times New Roman"/>
          <w:sz w:val="24"/>
          <w:szCs w:val="24"/>
        </w:rPr>
        <w:t>ряване на безопасност при пожар</w:t>
      </w:r>
      <w:r w:rsidR="00847E44">
        <w:rPr>
          <w:rFonts w:ascii="Times New Roman" w:eastAsia="Batang" w:hAnsi="Times New Roman" w:cs="Times New Roman"/>
          <w:sz w:val="24"/>
          <w:szCs w:val="24"/>
        </w:rPr>
        <w:t>.</w:t>
      </w:r>
      <w:r w:rsidRPr="00C96690">
        <w:rPr>
          <w:rFonts w:ascii="Times New Roman" w:eastAsia="Batang" w:hAnsi="Times New Roman" w:cs="Times New Roman"/>
          <w:sz w:val="24"/>
          <w:szCs w:val="24"/>
        </w:rPr>
        <w:t>Наредба №</w:t>
      </w:r>
      <w:r w:rsidR="00847E4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4 от 2001г., изм. и доп. ДВ бр.93 от 11.2014г за обхвата и съдържан</w:t>
      </w:r>
      <w:r w:rsidR="001F6ABF">
        <w:rPr>
          <w:rFonts w:ascii="Times New Roman" w:eastAsia="Batang" w:hAnsi="Times New Roman" w:cs="Times New Roman"/>
          <w:sz w:val="24"/>
          <w:szCs w:val="24"/>
        </w:rPr>
        <w:t>ието на инвестиционните проекти</w:t>
      </w:r>
      <w:r w:rsidR="00847E44">
        <w:rPr>
          <w:rFonts w:ascii="Times New Roman" w:eastAsia="Batang" w:hAnsi="Times New Roman" w:cs="Times New Roman"/>
          <w:sz w:val="24"/>
          <w:szCs w:val="24"/>
        </w:rPr>
        <w:t>.</w:t>
      </w:r>
      <w:r w:rsidRPr="00C96690">
        <w:rPr>
          <w:rFonts w:ascii="Times New Roman" w:eastAsia="Batang" w:hAnsi="Times New Roman" w:cs="Times New Roman"/>
          <w:sz w:val="24"/>
          <w:szCs w:val="24"/>
        </w:rPr>
        <w:t>Наредба № 6 от 2006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г</w:t>
      </w:r>
      <w:r w:rsidR="001F6ABF">
        <w:rPr>
          <w:rFonts w:ascii="Times New Roman" w:eastAsia="Batang" w:hAnsi="Times New Roman" w:cs="Times New Roman"/>
          <w:sz w:val="24"/>
          <w:szCs w:val="24"/>
        </w:rPr>
        <w:t>.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на МЗ за пределно допустими нива на шума в жилищни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и обществено-обслужващи сгради</w:t>
      </w:r>
      <w:r w:rsidR="00847E44">
        <w:rPr>
          <w:rFonts w:ascii="Times New Roman" w:eastAsia="Batang" w:hAnsi="Times New Roman" w:cs="Times New Roman"/>
          <w:sz w:val="24"/>
          <w:szCs w:val="24"/>
        </w:rPr>
        <w:t>.</w:t>
      </w:r>
      <w:r w:rsidRPr="00C96690">
        <w:rPr>
          <w:rFonts w:ascii="Times New Roman" w:eastAsia="Batang" w:hAnsi="Times New Roman" w:cs="Times New Roman"/>
          <w:sz w:val="24"/>
          <w:szCs w:val="24"/>
        </w:rPr>
        <w:t>Наредба № 4 от 10.01.2008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г. за правилата и нормите за безоп</w:t>
      </w:r>
      <w:r w:rsidR="001F6ABF">
        <w:rPr>
          <w:rFonts w:ascii="Times New Roman" w:eastAsia="Batang" w:hAnsi="Times New Roman" w:cs="Times New Roman"/>
          <w:sz w:val="24"/>
          <w:szCs w:val="24"/>
        </w:rPr>
        <w:t>асност и охрана при проектиране</w:t>
      </w:r>
      <w:r w:rsidRPr="00C96690">
        <w:rPr>
          <w:rFonts w:ascii="Times New Roman" w:eastAsia="Batang" w:hAnsi="Times New Roman" w:cs="Times New Roman"/>
          <w:sz w:val="24"/>
          <w:szCs w:val="24"/>
        </w:rPr>
        <w:t>, строителство, реконструкция, модернизация и експлоатация на обектите на съдебната власт, като са съобразени с капацитета на съществуващата сграда.Съгласно чл.1 ал.3, т.8 от Наредба №</w:t>
      </w:r>
      <w:r w:rsidR="00847E4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7 за енергийна ефективност в сгради”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обн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>. в ДВ бр.27 от 14.04.2015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г</w:t>
      </w:r>
      <w:r w:rsidR="001F6ABF">
        <w:rPr>
          <w:rFonts w:ascii="Times New Roman" w:eastAsia="Batang" w:hAnsi="Times New Roman" w:cs="Times New Roman"/>
          <w:sz w:val="24"/>
          <w:szCs w:val="24"/>
        </w:rPr>
        <w:t>.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в сила от 14.07.2015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г.  изискванията не се прилагат  при текущ ремонт в сгради или в части от тях, както и при вътрешни преустройства на самостоятелни обекти или помещения в съществуващи сгради, при които не се извършват строителни и монтажни работи по външните ограждащи конструкции и елементи, граничещи с външен въздух или по системите за поддържане на микроклимата и не се променят енергийните характеристики на сградите.След като е правен ремонт на фасадите, в случая топлинна изолация ще се предвиди само в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подпокривното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пространство, еркерите под архива в прокуратурата и помещения с по голяма от 5°C температурна разлика т.е. в помещенията обитавани от „Балкан ЕООД“</w:t>
      </w:r>
      <w:r w:rsidR="001F6ABF">
        <w:rPr>
          <w:rFonts w:ascii="Times New Roman" w:eastAsia="Batang" w:hAnsi="Times New Roman" w:cs="Times New Roman"/>
          <w:sz w:val="24"/>
          <w:szCs w:val="24"/>
        </w:rPr>
        <w:t>.</w:t>
      </w:r>
      <w:r w:rsidRPr="00C96690">
        <w:rPr>
          <w:rFonts w:ascii="Times New Roman" w:eastAsia="Batang" w:hAnsi="Times New Roman" w:cs="Times New Roman"/>
          <w:sz w:val="24"/>
          <w:szCs w:val="24"/>
        </w:rPr>
        <w:t>Външните и вътрешни изчислителни температури са съгласно Наредба №</w:t>
      </w:r>
      <w:r w:rsidR="00990D2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15 за „Технически норми и правила за проектиране, изграждане и експлоатация на обекти и съоръжения за производство,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пренос и разпределени на топлинна енергия” в сила от 2006</w:t>
      </w:r>
      <w:r w:rsidR="001F6AB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г.</w:t>
      </w:r>
    </w:p>
    <w:p w14:paraId="3D09373F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5994401" w14:textId="77777777" w:rsidR="00C96690" w:rsidRPr="001F6ABF" w:rsidRDefault="001F6ABF" w:rsidP="00AA3D8C">
      <w:pPr>
        <w:pStyle w:val="ListParagraph"/>
        <w:numPr>
          <w:ilvl w:val="1"/>
          <w:numId w:val="2"/>
        </w:num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Описание на инсталациите</w:t>
      </w:r>
    </w:p>
    <w:p w14:paraId="03D2A538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3191A6E" w14:textId="77777777" w:rsidR="001F6ABF" w:rsidRDefault="001F6ABF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КОТЕЛНА  ИНСТАЛАЦИИ</w:t>
      </w:r>
    </w:p>
    <w:p w14:paraId="3517B392" w14:textId="77777777" w:rsidR="00C96690" w:rsidRPr="00C96690" w:rsidRDefault="001F6ABF" w:rsidP="001F6ABF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58B2175A" w14:textId="67BFED21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Съгласно заданието на Възложителя обезпечаването на сградата с топлинна енергия ще става от нова котелна инсталация, като се  използва съществуващото помещение.Топлинният баланс на консуматорите при максимален зимен режим е както следва:  </w:t>
      </w:r>
    </w:p>
    <w:p w14:paraId="4336B3DB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          отопление I и II системи      </w:t>
      </w:r>
      <w:r w:rsidR="00C44AC7">
        <w:rPr>
          <w:rFonts w:ascii="Times New Roman" w:eastAsia="Batang" w:hAnsi="Times New Roman" w:cs="Times New Roman"/>
          <w:sz w:val="24"/>
          <w:szCs w:val="24"/>
        </w:rPr>
        <w:t xml:space="preserve">                      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-  88740 W </w:t>
      </w:r>
    </w:p>
    <w:p w14:paraId="249EC26F" w14:textId="77777777" w:rsidR="00C96690" w:rsidRPr="00C96690" w:rsidRDefault="00C44AC7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комбинирано отопление и вентилаци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я      -  11300 W   </w:t>
      </w:r>
    </w:p>
    <w:p w14:paraId="7995E90C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                              </w:t>
      </w:r>
      <w:r w:rsidR="00C44AC7">
        <w:rPr>
          <w:rFonts w:ascii="Times New Roman" w:eastAsia="Batang" w:hAnsi="Times New Roman" w:cs="Times New Roman"/>
          <w:sz w:val="24"/>
          <w:szCs w:val="24"/>
        </w:rPr>
        <w:t xml:space="preserve">                         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Общо:                 100040 W  </w:t>
      </w:r>
    </w:p>
    <w:p w14:paraId="22C08E8F" w14:textId="20594FC9" w:rsidR="00C96690" w:rsidRPr="00C96690" w:rsidRDefault="00C44AC7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Предвиден е комбиниран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водогреен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котел за изгаряне на твърдо гориво -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пелети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и дърва с мощност Q =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100÷120 KW комплект с бункер с обем 600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кг за монтаж от лявата страна на котела, пет степенна модулираща горелка и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шнек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с N = 0,4 KW,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фукс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ø250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мм, КПД от 85÷92%, автоматично почистване и зареждане.Топлоносителят е вода с параметри 80º/60ºC. Чрез циркулационна помпа, загрятата до 80ºC водата постъпва във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водоразпределител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и от там към отделните консуматори. От последните, охладената до 60ºC в</w:t>
      </w:r>
      <w:r>
        <w:rPr>
          <w:rFonts w:ascii="Times New Roman" w:eastAsia="Batang" w:hAnsi="Times New Roman" w:cs="Times New Roman"/>
          <w:sz w:val="24"/>
          <w:szCs w:val="24"/>
        </w:rPr>
        <w:t xml:space="preserve">ода се връща във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водосъбирател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и в котела за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дозагряване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.За осигуряване безопасността на инсталацията е предвиден затворен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разширителен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съд, мембранен тип, с обем 150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л и предпазен клапан Ду 25.За отвеждане на</w:t>
      </w:r>
      <w:r>
        <w:rPr>
          <w:rFonts w:ascii="Times New Roman" w:eastAsia="Batang" w:hAnsi="Times New Roman" w:cs="Times New Roman"/>
          <w:sz w:val="24"/>
          <w:szCs w:val="24"/>
        </w:rPr>
        <w:t xml:space="preserve"> продуктите на горене от котела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се използва съществуващия зидан  комин със светло сечение 530/400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мм и височина достатъчна за разсейване на вредни вещества в приземния атмосферен слой изчислена на база максимално съдържание на пепел.За тръбопроводите, колекторите и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фукса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на котела е предвидена негорима топлоизолация.Котелното помещение е с директно естествено проветряване.</w:t>
      </w:r>
    </w:p>
    <w:p w14:paraId="5029CC1B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E87FE93" w14:textId="77777777" w:rsidR="00C96690" w:rsidRPr="00C96690" w:rsidRDefault="00C44AC7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ОТОПЛИТЕЛНИ  ИНСТАЛАЦИИ </w:t>
      </w:r>
    </w:p>
    <w:p w14:paraId="723E3447" w14:textId="1D56A50B" w:rsidR="00C96690" w:rsidRPr="00C96690" w:rsidRDefault="00C44AC7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1.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Отоплителни системи с радиатори </w:t>
      </w:r>
    </w:p>
    <w:p w14:paraId="576870C4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Изходни данни:</w:t>
      </w:r>
    </w:p>
    <w:p w14:paraId="5CBAFB79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външна изчислителна температура      -</w:t>
      </w:r>
      <w:r w:rsidR="00C44AC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18ºC</w:t>
      </w:r>
    </w:p>
    <w:p w14:paraId="0C4E3CDB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вътрешни температури            </w:t>
      </w:r>
      <w:r w:rsidR="00C44AC7">
        <w:rPr>
          <w:rFonts w:ascii="Times New Roman" w:eastAsia="Batang" w:hAnsi="Times New Roman" w:cs="Times New Roman"/>
          <w:sz w:val="24"/>
          <w:szCs w:val="24"/>
        </w:rPr>
        <w:t xml:space="preserve">              -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22 ± 1ºC, кат.</w:t>
      </w:r>
      <w:r w:rsidR="00C44AC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В</w:t>
      </w:r>
    </w:p>
    <w:p w14:paraId="3081669D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параметри на топлоносителя </w:t>
      </w:r>
      <w:r w:rsidR="00C44AC7">
        <w:rPr>
          <w:rFonts w:ascii="Times New Roman" w:eastAsia="Batang" w:hAnsi="Times New Roman" w:cs="Times New Roman"/>
          <w:sz w:val="24"/>
          <w:szCs w:val="24"/>
        </w:rPr>
        <w:t xml:space="preserve">               </w:t>
      </w:r>
      <w:r w:rsidRPr="00C96690">
        <w:rPr>
          <w:rFonts w:ascii="Times New Roman" w:eastAsia="Batang" w:hAnsi="Times New Roman" w:cs="Times New Roman"/>
          <w:sz w:val="24"/>
          <w:szCs w:val="24"/>
        </w:rPr>
        <w:t>- вода   80º/60ºC</w:t>
      </w:r>
    </w:p>
    <w:p w14:paraId="6F4A72B1" w14:textId="2006545D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Съгласно изисквания</w:t>
      </w:r>
      <w:r w:rsidR="00C44AC7">
        <w:rPr>
          <w:rFonts w:ascii="Times New Roman" w:eastAsia="Batang" w:hAnsi="Times New Roman" w:cs="Times New Roman"/>
          <w:sz w:val="24"/>
          <w:szCs w:val="24"/>
        </w:rPr>
        <w:t>та в техническото задание за по</w:t>
      </w:r>
      <w:r w:rsidRPr="00C96690">
        <w:rPr>
          <w:rFonts w:ascii="Times New Roman" w:eastAsia="Batang" w:hAnsi="Times New Roman" w:cs="Times New Roman"/>
          <w:sz w:val="24"/>
          <w:szCs w:val="24"/>
        </w:rPr>
        <w:t>етапно изпълнение на ремонтите и отчитане на разходите през периодите на експлоатация, отоплителната инсталация на сградата е разделена на две системи: І-вата да отоплява Районни</w:t>
      </w:r>
      <w:r w:rsidR="00C44AC7">
        <w:rPr>
          <w:rFonts w:ascii="Times New Roman" w:eastAsia="Batang" w:hAnsi="Times New Roman" w:cs="Times New Roman"/>
          <w:sz w:val="24"/>
          <w:szCs w:val="24"/>
        </w:rPr>
        <w:t xml:space="preserve">я съд, а 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ІІ-рата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44AC7">
        <w:rPr>
          <w:rFonts w:ascii="Times New Roman" w:eastAsia="Batang" w:hAnsi="Times New Roman" w:cs="Times New Roman"/>
          <w:sz w:val="24"/>
          <w:szCs w:val="24"/>
        </w:rPr>
        <w:t>Районна прокуратура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161EF274" w14:textId="6955F471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Главните разпределителни тръбни мрежи,</w:t>
      </w:r>
      <w:r w:rsidR="00C44AC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тръгвайки от колектора в котелното минава</w:t>
      </w:r>
      <w:r w:rsidR="00990D23">
        <w:rPr>
          <w:rFonts w:ascii="Times New Roman" w:eastAsia="Batang" w:hAnsi="Times New Roman" w:cs="Times New Roman"/>
          <w:sz w:val="24"/>
          <w:szCs w:val="24"/>
        </w:rPr>
        <w:t>т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високо под тава</w:t>
      </w:r>
      <w:r w:rsidR="00C44AC7">
        <w:rPr>
          <w:rFonts w:ascii="Times New Roman" w:eastAsia="Batang" w:hAnsi="Times New Roman" w:cs="Times New Roman"/>
          <w:sz w:val="24"/>
          <w:szCs w:val="24"/>
        </w:rPr>
        <w:t>на на приземния етаж с наклон 35</w:t>
      </w:r>
      <w:r w:rsidR="00AC00C0">
        <w:rPr>
          <w:rFonts w:ascii="Times New Roman" w:eastAsia="Batang" w:hAnsi="Times New Roman" w:cs="Times New Roman"/>
          <w:sz w:val="24"/>
          <w:szCs w:val="24"/>
        </w:rPr>
        <w:t>%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и с топлинна изолация от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микропореста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гума с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деб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>.</w:t>
      </w:r>
      <w:r w:rsidR="00AC00C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9</w:t>
      </w:r>
      <w:r w:rsidR="00AC00C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мм. Те ще бъд</w:t>
      </w:r>
      <w:r w:rsidR="00990D23">
        <w:rPr>
          <w:rFonts w:ascii="Times New Roman" w:eastAsia="Batang" w:hAnsi="Times New Roman" w:cs="Times New Roman"/>
          <w:sz w:val="24"/>
          <w:szCs w:val="24"/>
        </w:rPr>
        <w:t>ат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90D23" w:rsidRPr="00C96690">
        <w:rPr>
          <w:rFonts w:ascii="Times New Roman" w:eastAsia="Batang" w:hAnsi="Times New Roman" w:cs="Times New Roman"/>
          <w:sz w:val="24"/>
          <w:szCs w:val="24"/>
        </w:rPr>
        <w:t>изпълнен</w:t>
      </w:r>
      <w:r w:rsidR="00990D23">
        <w:rPr>
          <w:rFonts w:ascii="Times New Roman" w:eastAsia="Batang" w:hAnsi="Times New Roman" w:cs="Times New Roman"/>
          <w:sz w:val="24"/>
          <w:szCs w:val="24"/>
        </w:rPr>
        <w:t>и</w:t>
      </w:r>
      <w:r w:rsidR="00990D23"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от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полипропиленови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тръби с алуминиева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вложка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3C481340" w14:textId="218F92BB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Циркулацията на водата се осъществява от електронни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енергоспестяващи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помпи монтирани на подаващите линия на всеки клон, като след това потока се разпред</w:t>
      </w:r>
      <w:r w:rsidR="00AC00C0">
        <w:rPr>
          <w:rFonts w:ascii="Times New Roman" w:eastAsia="Batang" w:hAnsi="Times New Roman" w:cs="Times New Roman"/>
          <w:sz w:val="24"/>
          <w:szCs w:val="24"/>
        </w:rPr>
        <w:t xml:space="preserve">еля във вертикалните </w:t>
      </w:r>
      <w:proofErr w:type="spellStart"/>
      <w:r w:rsidR="00AC00C0">
        <w:rPr>
          <w:rFonts w:ascii="Times New Roman" w:eastAsia="Batang" w:hAnsi="Times New Roman" w:cs="Times New Roman"/>
          <w:sz w:val="24"/>
          <w:szCs w:val="24"/>
        </w:rPr>
        <w:t>щрангове</w:t>
      </w:r>
      <w:proofErr w:type="spellEnd"/>
      <w:r w:rsidR="00AC00C0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От последните, чрез етажни разпределителни колектори и многослойни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поли</w:t>
      </w:r>
      <w:r w:rsidR="00990D23">
        <w:rPr>
          <w:rFonts w:ascii="Times New Roman" w:eastAsia="Batang" w:hAnsi="Times New Roman" w:cs="Times New Roman"/>
          <w:sz w:val="24"/>
          <w:szCs w:val="24"/>
        </w:rPr>
        <w:t>е</w:t>
      </w:r>
      <w:r w:rsidRPr="00C96690">
        <w:rPr>
          <w:rFonts w:ascii="Times New Roman" w:eastAsia="Batang" w:hAnsi="Times New Roman" w:cs="Times New Roman"/>
          <w:sz w:val="24"/>
          <w:szCs w:val="24"/>
        </w:rPr>
        <w:t>тиленови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тръби, разположени в подовата настилка, се захранват отоплителните тела.</w:t>
      </w:r>
    </w:p>
    <w:p w14:paraId="34174030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За отоплителни тела са предвидени  алуминиеви радиатори със строителна височина 300</w:t>
      </w:r>
      <w:r w:rsidR="00AC00C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мм,</w:t>
      </w:r>
      <w:r w:rsidR="00AC00C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350</w:t>
      </w:r>
      <w:r w:rsidR="00AC00C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мм, 500</w:t>
      </w:r>
      <w:r w:rsidR="00AC00C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мм и 800</w:t>
      </w:r>
      <w:r w:rsidR="00AC00C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мм  в зависимост от височините под прозорците за различните   помещения. На телата се предвижда  да се монтират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радиаторни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вентили с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термостатични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глави и автоматични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обезвъздушители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>.</w:t>
      </w:r>
    </w:p>
    <w:p w14:paraId="7B064547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Колекторните групи са окомплектовани със спирателна, регулираща и измервателна арматура/то</w:t>
      </w:r>
      <w:r w:rsidR="00AC00C0">
        <w:rPr>
          <w:rFonts w:ascii="Times New Roman" w:eastAsia="Batang" w:hAnsi="Times New Roman" w:cs="Times New Roman"/>
          <w:sz w:val="24"/>
          <w:szCs w:val="24"/>
        </w:rPr>
        <w:t>пломери с радио отчитане</w:t>
      </w:r>
      <w:r w:rsidRPr="00C96690">
        <w:rPr>
          <w:rFonts w:ascii="Times New Roman" w:eastAsia="Batang" w:hAnsi="Times New Roman" w:cs="Times New Roman"/>
          <w:sz w:val="24"/>
          <w:szCs w:val="24"/>
        </w:rPr>
        <w:t>.</w:t>
      </w:r>
    </w:p>
    <w:p w14:paraId="3A9CBED0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Обезвъздушаването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на отоплителните инсталации е локално с монтирани автоматични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обезвъздушители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на всяко отоплително тяло, колекторните групи и вертикалните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щрангове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.  </w:t>
      </w:r>
    </w:p>
    <w:p w14:paraId="2A50FB85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FCDDB81" w14:textId="4DD842AC" w:rsidR="00C96690" w:rsidRPr="00C96690" w:rsidRDefault="00AC00C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2.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Комбинирано топловъздушно отопление и вентилация</w:t>
      </w:r>
      <w:r>
        <w:rPr>
          <w:rFonts w:ascii="Times New Roman" w:eastAsia="Batang" w:hAnsi="Times New Roman" w:cs="Times New Roman"/>
          <w:sz w:val="24"/>
          <w:szCs w:val="24"/>
        </w:rPr>
        <w:t xml:space="preserve"> /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Н1/ </w:t>
      </w:r>
      <w:r w:rsidR="00BF1CD0">
        <w:rPr>
          <w:rFonts w:ascii="Times New Roman" w:eastAsia="Batang" w:hAnsi="Times New Roman" w:cs="Times New Roman"/>
          <w:sz w:val="24"/>
          <w:szCs w:val="24"/>
        </w:rPr>
        <w:t>на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приземен етаж – места за задържане на конвоирани лица</w:t>
      </w:r>
    </w:p>
    <w:p w14:paraId="176ADAED" w14:textId="7EF631E8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Съгласно заданието на Възложителя и Инструкция № 8121з-78 от 24.01.2015</w:t>
      </w:r>
      <w:r w:rsidR="00AC00C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г, чл.</w:t>
      </w:r>
      <w:r w:rsidR="00AC00C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68 и чл.70</w:t>
      </w:r>
      <w:r w:rsidR="00AC00C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„ в помещенията за настаняване и престой на задържани лица през отоплителния сезон се осигурява минимална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температура</w:t>
      </w:r>
      <w:r w:rsidR="00AC00C0">
        <w:rPr>
          <w:rFonts w:ascii="Times New Roman" w:eastAsia="Batang" w:hAnsi="Times New Roman" w:cs="Times New Roman"/>
          <w:sz w:val="24"/>
          <w:szCs w:val="24"/>
        </w:rPr>
        <w:t>н</w:t>
      </w:r>
      <w:proofErr w:type="spellEnd"/>
      <w:r w:rsidR="00AC00C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18°C, постоянна вентилация и достъп до естествена светлина. При липса на централно отопление в сградата се допуска и друг вид безопасно отопление, което се обслужва извън помещенията на задържаните“</w:t>
      </w:r>
      <w:r w:rsidR="00AC00C0">
        <w:rPr>
          <w:rFonts w:ascii="Times New Roman" w:eastAsia="Batang" w:hAnsi="Times New Roman" w:cs="Times New Roman"/>
          <w:sz w:val="24"/>
          <w:szCs w:val="24"/>
        </w:rPr>
        <w:t>.</w:t>
      </w:r>
    </w:p>
    <w:p w14:paraId="795D81B2" w14:textId="7C82B272" w:rsidR="00C96690" w:rsidRPr="00C96690" w:rsidRDefault="00AC00C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В съответствие с горната Инструкция помещенията за дежурен, мъже, жени, непълнолетни и тоалетни към тях, отоплението е решено комбинирано топловъздушно и вентилация с подаване на пресен въздух и изсмукване на отработен.</w:t>
      </w:r>
    </w:p>
    <w:p w14:paraId="1345946F" w14:textId="77777777" w:rsidR="00C96690" w:rsidRPr="00C96690" w:rsidRDefault="00AC00C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Обработката на пресния въздух ще става в правоъгълна канална система, оразмерена да покрива топлинните загуби и осигурява нормативната температура през зимния сезон, подавана в помещенията над вратите с регулируеми решетки и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въздуховоди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>.</w:t>
      </w:r>
    </w:p>
    <w:p w14:paraId="6F5C2915" w14:textId="77777777" w:rsidR="00C96690" w:rsidRPr="00C96690" w:rsidRDefault="00D56D4B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Изсмукването на отработения въздух, които съдържа само топлина от хора е с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осов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вентилатор с автоматични жалузи, монтиран на стената</w:t>
      </w:r>
      <w:r>
        <w:rPr>
          <w:rFonts w:ascii="Times New Roman" w:eastAsia="Batang" w:hAnsi="Times New Roman" w:cs="Times New Roman"/>
          <w:sz w:val="24"/>
          <w:szCs w:val="24"/>
        </w:rPr>
        <w:t xml:space="preserve"> /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фасадата/ в коридора.    </w:t>
      </w:r>
    </w:p>
    <w:p w14:paraId="3DA104C3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Топлообменникът</w:t>
      </w:r>
      <w:proofErr w:type="spellEnd"/>
      <w:r w:rsidR="00D56D4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/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калорифера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>/</w:t>
      </w:r>
      <w:r w:rsidR="00D56D4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от системата,</w:t>
      </w:r>
      <w:r w:rsidR="00D56D4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който загрява подавания пресен  въздух е „въздух-вода“  и параметри на водата 80/60°C осигурена  от котела.  </w:t>
      </w:r>
    </w:p>
    <w:p w14:paraId="654089AD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EE8DB5" w14:textId="77777777" w:rsidR="00C96690" w:rsidRPr="00C96690" w:rsidRDefault="00D56D4B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К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ЛИМАТИЧНА ИНСТАЛАЦИЯ НА ДИРЕКТНО  ИЗПАРЕНИЕ </w:t>
      </w:r>
    </w:p>
    <w:p w14:paraId="15BF4D1F" w14:textId="77777777" w:rsidR="00D56D4B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   </w:t>
      </w:r>
    </w:p>
    <w:p w14:paraId="66FE552F" w14:textId="77777777" w:rsidR="00C96690" w:rsidRPr="00C96690" w:rsidRDefault="00D56D4B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VRF/ VRV/  КИ 1,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КИ 2 / </w:t>
      </w:r>
    </w:p>
    <w:p w14:paraId="4616CB62" w14:textId="77777777" w:rsidR="00D56D4B" w:rsidRDefault="00D56D4B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</w:t>
      </w:r>
    </w:p>
    <w:p w14:paraId="73854A3C" w14:textId="77777777" w:rsidR="00C96690" w:rsidRPr="00C96690" w:rsidRDefault="00D56D4B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Изходни данни:</w:t>
      </w:r>
    </w:p>
    <w:p w14:paraId="5B7DE59E" w14:textId="77777777" w:rsidR="00C96690" w:rsidRPr="00C96690" w:rsidRDefault="00D56D4B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външна изчислителна температура +35ºC; φ= 32,3%</w:t>
      </w:r>
    </w:p>
    <w:p w14:paraId="07DEC820" w14:textId="77777777" w:rsidR="00C96690" w:rsidRPr="00C96690" w:rsidRDefault="00D56D4B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вътрешни температури              24,5 ± 1,5ºC, кат.В; φ = 50%</w:t>
      </w:r>
    </w:p>
    <w:p w14:paraId="08B0326B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A8AEE96" w14:textId="3D04CA2F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lastRenderedPageBreak/>
        <w:t>Въз основа на техническото задание на Въ</w:t>
      </w:r>
      <w:r w:rsidR="00D56D4B">
        <w:rPr>
          <w:rFonts w:ascii="Times New Roman" w:eastAsia="Batang" w:hAnsi="Times New Roman" w:cs="Times New Roman"/>
          <w:sz w:val="24"/>
          <w:szCs w:val="24"/>
        </w:rPr>
        <w:t xml:space="preserve">зложителя и съображенията в т.1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климатичната  инсталация е разделена на две системи: І-вата да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климатизира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   помещенията на </w:t>
      </w:r>
      <w:r w:rsidR="00D56D4B">
        <w:rPr>
          <w:rFonts w:ascii="Times New Roman" w:eastAsia="Batang" w:hAnsi="Times New Roman" w:cs="Times New Roman"/>
          <w:sz w:val="24"/>
          <w:szCs w:val="24"/>
        </w:rPr>
        <w:t>Районна прокуратура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, а 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ІІ-рата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на Районния съд,  при които към едно външно  тяло са подвързани необходимия  брой вътрешни тела. Приоритетно системите ще се използват </w:t>
      </w:r>
      <w:r w:rsidRPr="00C96690">
        <w:rPr>
          <w:rFonts w:ascii="Times New Roman" w:eastAsia="Batang" w:hAnsi="Times New Roman" w:cs="Times New Roman"/>
          <w:sz w:val="24"/>
          <w:szCs w:val="24"/>
        </w:rPr>
        <w:tab/>
        <w:t>за охлаждане и в преходните перио</w:t>
      </w:r>
      <w:r w:rsidR="00D56D4B">
        <w:rPr>
          <w:rFonts w:ascii="Times New Roman" w:eastAsia="Batang" w:hAnsi="Times New Roman" w:cs="Times New Roman"/>
          <w:sz w:val="24"/>
          <w:szCs w:val="24"/>
        </w:rPr>
        <w:t xml:space="preserve">ди и на отопление.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Охладителните товари на </w:t>
      </w:r>
      <w:r w:rsidRPr="00C96690">
        <w:rPr>
          <w:rFonts w:ascii="Times New Roman" w:eastAsia="Batang" w:hAnsi="Times New Roman" w:cs="Times New Roman"/>
          <w:sz w:val="24"/>
          <w:szCs w:val="24"/>
        </w:rPr>
        <w:tab/>
        <w:t>външните тела са определени в съответствие на необходимия такъв на помещенията определени по задание.</w:t>
      </w:r>
      <w:r w:rsidR="00D56D4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Те са монтирани на метална конструкция на терена,  на място посочено в </w:t>
      </w:r>
      <w:r w:rsidRPr="00C96690">
        <w:rPr>
          <w:rFonts w:ascii="Times New Roman" w:eastAsia="Batang" w:hAnsi="Times New Roman" w:cs="Times New Roman"/>
          <w:sz w:val="24"/>
          <w:szCs w:val="24"/>
        </w:rPr>
        <w:tab/>
        <w:t xml:space="preserve">проекта.  </w:t>
      </w:r>
    </w:p>
    <w:p w14:paraId="6EEFE7C7" w14:textId="7BCD2FD5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Предвидени са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инверторни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термопомпени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агрегати с хладилен агент фреон R410А</w:t>
      </w:r>
      <w:r w:rsidR="00D56D4B">
        <w:rPr>
          <w:rFonts w:ascii="Times New Roman" w:eastAsia="Batang" w:hAnsi="Times New Roman" w:cs="Times New Roman"/>
          <w:sz w:val="24"/>
          <w:szCs w:val="24"/>
        </w:rPr>
        <w:t>.</w:t>
      </w:r>
    </w:p>
    <w:p w14:paraId="049B9DBB" w14:textId="653A966D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Вътрешните тела са за открит висок стенен монтаж, съобразено с височина на     помещ</w:t>
      </w:r>
      <w:r w:rsidR="00D56D4B">
        <w:rPr>
          <w:rFonts w:ascii="Times New Roman" w:eastAsia="Batang" w:hAnsi="Times New Roman" w:cs="Times New Roman"/>
          <w:sz w:val="24"/>
          <w:szCs w:val="24"/>
        </w:rPr>
        <w:t xml:space="preserve">енията.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Системата е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двутръбна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т. е. вътрешните тела ще работят в един и същи режим.    </w:t>
      </w:r>
      <w:r w:rsidRPr="00C96690">
        <w:rPr>
          <w:rFonts w:ascii="Times New Roman" w:eastAsia="Batang" w:hAnsi="Times New Roman" w:cs="Times New Roman"/>
          <w:sz w:val="24"/>
          <w:szCs w:val="24"/>
        </w:rPr>
        <w:tab/>
        <w:t xml:space="preserve">    Връзките на вътрешните тела с външните е посочено</w:t>
      </w:r>
      <w:r w:rsidR="00D56D4B">
        <w:rPr>
          <w:rFonts w:ascii="Times New Roman" w:eastAsia="Batang" w:hAnsi="Times New Roman" w:cs="Times New Roman"/>
          <w:sz w:val="24"/>
          <w:szCs w:val="24"/>
        </w:rPr>
        <w:t xml:space="preserve"> в хоризонталните планове към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проекта,т.е. в коридорите в окачени тавани. Техните диаметри са видни от схемите от      ползвания софтуер към </w:t>
      </w:r>
      <w:r w:rsidRPr="00C96690">
        <w:rPr>
          <w:rFonts w:ascii="Times New Roman" w:eastAsia="Batang" w:hAnsi="Times New Roman" w:cs="Times New Roman"/>
          <w:sz w:val="24"/>
          <w:szCs w:val="24"/>
        </w:rPr>
        <w:tab/>
        <w:t>проекта.</w:t>
      </w:r>
    </w:p>
    <w:p w14:paraId="60FEB9B7" w14:textId="431694DC" w:rsidR="00D56D4B" w:rsidRDefault="00D56D4B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ВСЯКА ОТ ФИРМИТЕ - ПРОИЗВ</w:t>
      </w:r>
      <w:r>
        <w:rPr>
          <w:rFonts w:ascii="Times New Roman" w:eastAsia="Batang" w:hAnsi="Times New Roman" w:cs="Times New Roman"/>
          <w:sz w:val="24"/>
          <w:szCs w:val="24"/>
        </w:rPr>
        <w:t>ОДИТЕЛКИ НА ТАКЪВ ВИД СИСТЕМИ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ПРЕДЛАГАТ  И С</w:t>
      </w:r>
      <w:r>
        <w:rPr>
          <w:rFonts w:ascii="Times New Roman" w:eastAsia="Batang" w:hAnsi="Times New Roman" w:cs="Times New Roman"/>
          <w:sz w:val="24"/>
          <w:szCs w:val="24"/>
        </w:rPr>
        <w:t xml:space="preserve">ОБСТВЕН СОФТУЕР, ЧРЕЗ КОЙТО СЕ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ПРОЕКТИРА СИСТЕМАТА.     </w:t>
      </w:r>
    </w:p>
    <w:p w14:paraId="272796D2" w14:textId="21B8D42B" w:rsidR="00C96690" w:rsidRPr="00C96690" w:rsidRDefault="00D56D4B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Отвеждане на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конденза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от вътрешните тела е показано в  хоризонталните планове  към проекта. При системата на Р</w:t>
      </w:r>
      <w:r>
        <w:rPr>
          <w:rFonts w:ascii="Times New Roman" w:eastAsia="Batang" w:hAnsi="Times New Roman" w:cs="Times New Roman"/>
          <w:sz w:val="24"/>
          <w:szCs w:val="24"/>
        </w:rPr>
        <w:t>айонен съд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е посочено местата и диаметрите на вертикалните клонове за отвеждането му извън сградата, а при Прокурату</w:t>
      </w:r>
      <w:r>
        <w:rPr>
          <w:rFonts w:ascii="Times New Roman" w:eastAsia="Batang" w:hAnsi="Times New Roman" w:cs="Times New Roman"/>
          <w:sz w:val="24"/>
          <w:szCs w:val="24"/>
        </w:rPr>
        <w:t xml:space="preserve">рата във водосточната тръба на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етажа. Всяко вътрешно тяло е предвидено да бъде с дистанционно управление и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кондензна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помпа.</w:t>
      </w:r>
    </w:p>
    <w:p w14:paraId="34D1BB00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CFFB821" w14:textId="453ED108" w:rsidR="00C96690" w:rsidRPr="00C96690" w:rsidRDefault="000F5B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КЛИМАТИЧНА МОНО - СПЛИТ СИСТЕМА</w:t>
      </w:r>
      <w:r w:rsidR="00BF1CD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/К1 И К2/ - СЪРВЪРНИ ПОМЕЩЕНИЯ.</w:t>
      </w:r>
    </w:p>
    <w:p w14:paraId="2947AE9E" w14:textId="4AB03C5A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  Съгласно заданието и данни от част „електро“ за тези помещения се предвиждат  по 2</w:t>
      </w:r>
      <w:r w:rsidR="000F5B9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броя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инверторни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климатични сплит</w:t>
      </w:r>
      <w:r w:rsidR="000F5B90">
        <w:rPr>
          <w:rFonts w:ascii="Times New Roman" w:eastAsia="Batang" w:hAnsi="Times New Roman" w:cs="Times New Roman"/>
          <w:sz w:val="24"/>
          <w:szCs w:val="24"/>
        </w:rPr>
        <w:t xml:space="preserve"> системи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термопомпени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типове с оглед по-голяма сигурност на съоръженията в тях.</w:t>
      </w:r>
    </w:p>
    <w:p w14:paraId="3E02BB24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0F5B90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Местата на вътрешните и външните тела и отвеждате на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конденза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е посочено в проекта.</w:t>
      </w:r>
    </w:p>
    <w:p w14:paraId="09D22275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D8095D4" w14:textId="77777777" w:rsidR="00C96690" w:rsidRPr="00C96690" w:rsidRDefault="000F5B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ВЕНТИЛАЦИОННИ ИНСТАЛАЦИИ </w:t>
      </w:r>
    </w:p>
    <w:p w14:paraId="2900D01E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F3CCA2B" w14:textId="2D64C7DA" w:rsidR="00C96690" w:rsidRPr="00C96690" w:rsidRDefault="000F5B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1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Фоайе №</w:t>
      </w:r>
      <w:r w:rsidR="00013E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2 с коридора на </w:t>
      </w:r>
      <w:r w:rsidRPr="000F5B90">
        <w:rPr>
          <w:rFonts w:ascii="Times New Roman" w:eastAsia="Batang" w:hAnsi="Times New Roman" w:cs="Times New Roman"/>
          <w:sz w:val="24"/>
          <w:szCs w:val="24"/>
        </w:rPr>
        <w:t>Районен съд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на първия етаж /Н2С2/, съдебни зали №</w:t>
      </w:r>
      <w:r w:rsidR="00013E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1 и № 2 и  помещения за съвещания към</w:t>
      </w:r>
      <w:r>
        <w:rPr>
          <w:rFonts w:ascii="Times New Roman" w:eastAsia="Batang" w:hAnsi="Times New Roman" w:cs="Times New Roman"/>
          <w:sz w:val="24"/>
          <w:szCs w:val="24"/>
        </w:rPr>
        <w:t xml:space="preserve"> тях на І-ви етаж /Н3С3 и Н4С4/.</w:t>
      </w:r>
    </w:p>
    <w:p w14:paraId="7A24A118" w14:textId="46F11533" w:rsidR="00C96690" w:rsidRPr="00C96690" w:rsidRDefault="000F5B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Съгласно заданието на възложителя и санитарно-хигиенните норми се предвиждат механични общо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обменни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смукателно-нагнетателни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системи на изброените помещения. Помещенията са с еднакво предназначение и съоръженията са от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единтични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с различни хар</w:t>
      </w:r>
      <w:r>
        <w:rPr>
          <w:rFonts w:ascii="Times New Roman" w:eastAsia="Batang" w:hAnsi="Times New Roman" w:cs="Times New Roman"/>
          <w:sz w:val="24"/>
          <w:szCs w:val="24"/>
        </w:rPr>
        <w:t>актеристики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.</w:t>
      </w:r>
    </w:p>
    <w:p w14:paraId="6A450EE0" w14:textId="29C720F1" w:rsidR="00C96690" w:rsidRPr="00C96690" w:rsidRDefault="000F5B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Дебитът на пресния  въздуха е определен съгласно приложение №</w:t>
      </w:r>
      <w:r w:rsidR="00013E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12 към чл.305 от Наредба №</w:t>
      </w:r>
      <w:r w:rsidR="00013E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15, кат.“В“  и е по 4,2 l/s х m² или осигурява по 25,2</w:t>
      </w:r>
      <w:r w:rsidR="00013E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м³/ч на чов</w:t>
      </w:r>
      <w:r>
        <w:rPr>
          <w:rFonts w:ascii="Times New Roman" w:eastAsia="Batang" w:hAnsi="Times New Roman" w:cs="Times New Roman"/>
          <w:sz w:val="24"/>
          <w:szCs w:val="24"/>
        </w:rPr>
        <w:t>ек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.</w:t>
      </w:r>
    </w:p>
    <w:p w14:paraId="76589CA3" w14:textId="5747881A" w:rsidR="00C96690" w:rsidRPr="00C96690" w:rsidRDefault="000F5B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Обработката на подавания и засмукан въздух е предвидена да става във високоефективни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енергоспестяващи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блокове за хоризонтален монтаж с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пластинчати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рекуперативни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топлообменници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”въздух-въздух” с ефективност до 80% и работна температура от - 40 до + 90°C,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комплектовани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с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нагнетателен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и смукателен вентилатори, 2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бр.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въздушни филтри  G4 за пресен и отработен въздух, 2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бр. ПЖР-та, 2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бр. меки връзки, предварителен и допълнителен ел.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калорифери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с мощност по 1,5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KW, байпас с автоматична ел.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задвижка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и система за управление и контрол.</w:t>
      </w:r>
    </w:p>
    <w:p w14:paraId="407DFD52" w14:textId="3F4EDCB2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Предварителните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калорифери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, са монтирани на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въздуховодите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за пресен  въздух ще се включват да работи при температура на изхвърляния въздух под 0°C, тогава съществува опасност от заскрежаване на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рекуператорите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т.е. защита от замръзване.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Байпасната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клапа </w:t>
      </w:r>
      <w:r w:rsidRPr="00C96690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автоматично се отваря и затваря като стандартно се настройва при външни температури от 16÷24°C. Допълнителните 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калорифери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осигуряват температурата на подавания  в помещенията въздух да</w:t>
      </w:r>
      <w:r w:rsidR="000F5B90">
        <w:rPr>
          <w:rFonts w:ascii="Times New Roman" w:eastAsia="Batang" w:hAnsi="Times New Roman" w:cs="Times New Roman"/>
          <w:sz w:val="24"/>
          <w:szCs w:val="24"/>
        </w:rPr>
        <w:t xml:space="preserve"> отговаря на желаната от нас 22°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C  за зимен режим, а за летен до охлаждането му до 25°C след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рекуператора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ще се осигурява от VRF системата.</w:t>
      </w:r>
    </w:p>
    <w:p w14:paraId="3C6C000A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Енергоспестяващите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блокове ще се монтират в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подпокривното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пространство на метална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констукция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>, като вземането на пресен въздух и изхвърлянето на отработения е директно навън на 50</w:t>
      </w:r>
      <w:r w:rsidR="000F5B9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см над покрива.</w:t>
      </w:r>
    </w:p>
    <w:p w14:paraId="164A63E4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Рекуператорите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са с 80% ефективност, което води до намаляване на енергийните разходи.</w:t>
      </w:r>
    </w:p>
    <w:p w14:paraId="3EE6D6A7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Подаването и засмукването на въздуха в помещенията  е с решетки с направляване и регулиране на потока,  монтирани на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топлоизолирани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въздуховоди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на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европрофил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скрити в окачени тавани. Вертикално преминаващите  през II-рия етаж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въздуховоди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ще се затворят с два пласта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гипсокартон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>, а тези излизащи на покрива допълнително ще се обшият с поцинкована ламарина.</w:t>
      </w:r>
    </w:p>
    <w:p w14:paraId="38C5A0AE" w14:textId="4F756743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Нагнетателните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и смукателни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въздуховоди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ще се изолирани с топлинна изолация каширана с алуминиево фолио. </w:t>
      </w:r>
    </w:p>
    <w:p w14:paraId="10B20F27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Предвидените в проекта необходими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огнепреградни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клапи са посочени в схемите и описани в количествената сметка. </w:t>
      </w:r>
    </w:p>
    <w:p w14:paraId="19FBF9C7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2A9FA04" w14:textId="660763EF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2</w:t>
      </w:r>
      <w:r w:rsidR="000F5B90">
        <w:rPr>
          <w:rFonts w:ascii="Times New Roman" w:eastAsia="Batang" w:hAnsi="Times New Roman" w:cs="Times New Roman"/>
          <w:sz w:val="24"/>
          <w:szCs w:val="24"/>
        </w:rPr>
        <w:t>.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Помещения за архиви </w:t>
      </w:r>
      <w:r w:rsidR="008E7255">
        <w:rPr>
          <w:rFonts w:ascii="Times New Roman" w:eastAsia="Batang" w:hAnsi="Times New Roman" w:cs="Times New Roman"/>
          <w:sz w:val="24"/>
          <w:szCs w:val="24"/>
        </w:rPr>
        <w:t>к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ъм </w:t>
      </w:r>
      <w:r w:rsidR="000F5B90" w:rsidRPr="000F5B90">
        <w:rPr>
          <w:rFonts w:ascii="Times New Roman" w:eastAsia="Batang" w:hAnsi="Times New Roman" w:cs="Times New Roman"/>
          <w:sz w:val="24"/>
          <w:szCs w:val="24"/>
        </w:rPr>
        <w:t>Районен съд</w:t>
      </w:r>
      <w:r w:rsidR="008E7255">
        <w:rPr>
          <w:rFonts w:ascii="Times New Roman" w:eastAsia="Batang" w:hAnsi="Times New Roman" w:cs="Times New Roman"/>
          <w:sz w:val="24"/>
          <w:szCs w:val="24"/>
        </w:rPr>
        <w:t>,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F5B90">
        <w:rPr>
          <w:rFonts w:ascii="Times New Roman" w:eastAsia="Batang" w:hAnsi="Times New Roman" w:cs="Times New Roman"/>
          <w:sz w:val="24"/>
          <w:szCs w:val="24"/>
        </w:rPr>
        <w:t>Районна п</w:t>
      </w:r>
      <w:r w:rsidR="008E7255">
        <w:rPr>
          <w:rFonts w:ascii="Times New Roman" w:eastAsia="Batang" w:hAnsi="Times New Roman" w:cs="Times New Roman"/>
          <w:sz w:val="24"/>
          <w:szCs w:val="24"/>
        </w:rPr>
        <w:t>рокуратура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и санитарен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съзел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за </w:t>
      </w:r>
      <w:r w:rsidR="00BF1CD0">
        <w:rPr>
          <w:rFonts w:ascii="Times New Roman" w:eastAsia="Batang" w:hAnsi="Times New Roman" w:cs="Times New Roman"/>
          <w:sz w:val="24"/>
          <w:szCs w:val="24"/>
        </w:rPr>
        <w:t>хора с увреждания</w:t>
      </w:r>
      <w:r w:rsidR="00BF1CD0"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/С5 ,С6,С7 и С8/</w:t>
      </w:r>
    </w:p>
    <w:p w14:paraId="7DE96A87" w14:textId="4491A58F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На изброените помещения са предвидени периодично действащи смукателни механични системи.</w:t>
      </w:r>
    </w:p>
    <w:p w14:paraId="7EA8BFA4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>При помещенията за съхранение на архиви с</w:t>
      </w:r>
      <w:r w:rsidR="008E7255">
        <w:rPr>
          <w:rFonts w:ascii="Times New Roman" w:eastAsia="Batang" w:hAnsi="Times New Roman" w:cs="Times New Roman"/>
          <w:sz w:val="24"/>
          <w:szCs w:val="24"/>
        </w:rPr>
        <w:t xml:space="preserve">истемите са оразмерени на база 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2-кратен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въздухообмен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и се осъществява от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осови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вентилатори с автоматични жалузи за монтаж на стените. </w:t>
      </w:r>
    </w:p>
    <w:p w14:paraId="2ACCE77F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Тоалетната за инвалиди ще се проветрява от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осов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вентилатор с автоматични жалузи  монтиран на РVС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въздуховод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, с дебит определен на база 4÷6 кратен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въздухообмен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съгласно чл.322 от Наредба №15. </w:t>
      </w:r>
    </w:p>
    <w:p w14:paraId="11D9C2CA" w14:textId="77777777" w:rsidR="00C96690" w:rsidRPr="00C96690" w:rsidRDefault="00C96690" w:rsidP="00AA3D8C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Пускането и спирането им ще става с ключа за </w:t>
      </w:r>
      <w:r w:rsidR="008E7255">
        <w:rPr>
          <w:rFonts w:ascii="Times New Roman" w:eastAsia="Batang" w:hAnsi="Times New Roman" w:cs="Times New Roman"/>
          <w:sz w:val="24"/>
          <w:szCs w:val="24"/>
        </w:rPr>
        <w:t>осветлението на всяко помещение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6A127614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148CE08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8E7255">
        <w:rPr>
          <w:rFonts w:ascii="Times New Roman" w:eastAsia="Batang" w:hAnsi="Times New Roman" w:cs="Times New Roman"/>
          <w:sz w:val="24"/>
          <w:szCs w:val="24"/>
        </w:rPr>
        <w:t>3</w:t>
      </w: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. 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Влагоуловители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/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изсушители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/за архивните помещения  </w:t>
      </w:r>
    </w:p>
    <w:p w14:paraId="4114F0E8" w14:textId="06AA7FAB" w:rsidR="00C96690" w:rsidRPr="00C96690" w:rsidRDefault="008E7255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По желание на Възложителя за по-добро съхранение на документацията им и осигуряване целогодишно  следния микроклимат в помещенията: температура 14÷18°C и влажност 50÷60% съгласно бюлетин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кн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>.8/1986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г</w:t>
      </w:r>
      <w:r>
        <w:rPr>
          <w:rFonts w:ascii="Times New Roman" w:eastAsia="Batang" w:hAnsi="Times New Roman" w:cs="Times New Roman"/>
          <w:sz w:val="24"/>
          <w:szCs w:val="24"/>
        </w:rPr>
        <w:t>. на БСА на МАБ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, се предвижда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изсушители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на въздуха, мобилен тип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кондезационни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с херметични компресори -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хл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.агент R134А, вградени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хидростати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, въздушни филтри, извод за дренажен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шлаух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и резервоар и </w:t>
      </w:r>
      <w:r>
        <w:rPr>
          <w:rFonts w:ascii="Times New Roman" w:eastAsia="Batang" w:hAnsi="Times New Roman" w:cs="Times New Roman"/>
          <w:sz w:val="24"/>
          <w:szCs w:val="24"/>
        </w:rPr>
        <w:t>диапазон на работа t=+3 ÷ 32°C,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влажност 40÷95% .   </w:t>
      </w:r>
    </w:p>
    <w:p w14:paraId="5B6AD29D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96690">
        <w:rPr>
          <w:rFonts w:ascii="Times New Roman" w:eastAsia="Batang" w:hAnsi="Times New Roman" w:cs="Times New Roman"/>
          <w:sz w:val="24"/>
          <w:szCs w:val="24"/>
        </w:rPr>
        <w:t>Кондензът</w:t>
      </w:r>
      <w:proofErr w:type="spellEnd"/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им  ще се отвежда на фасадите във водосточните тръби .</w:t>
      </w:r>
    </w:p>
    <w:p w14:paraId="2C1EC52D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337F17A8" w14:textId="77777777" w:rsidR="00C96690" w:rsidRPr="00C96690" w:rsidRDefault="008E7255" w:rsidP="008E7255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ШУМ И ВИБРАЦИИ </w:t>
      </w:r>
    </w:p>
    <w:p w14:paraId="2DBB465F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4878926" w14:textId="04C59E01" w:rsidR="00C96690" w:rsidRPr="00C96690" w:rsidRDefault="00C96690" w:rsidP="008E7255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За намаляване на шум</w:t>
      </w:r>
      <w:r w:rsidR="008E7255">
        <w:rPr>
          <w:rFonts w:ascii="Times New Roman" w:eastAsia="Batang" w:hAnsi="Times New Roman" w:cs="Times New Roman"/>
          <w:sz w:val="24"/>
          <w:szCs w:val="24"/>
        </w:rPr>
        <w:t xml:space="preserve">а до пределно допустимите нива </w:t>
      </w:r>
      <w:r w:rsidRPr="00C96690">
        <w:rPr>
          <w:rFonts w:ascii="Times New Roman" w:eastAsia="Batang" w:hAnsi="Times New Roman" w:cs="Times New Roman"/>
          <w:sz w:val="24"/>
          <w:szCs w:val="24"/>
        </w:rPr>
        <w:t>съгласно Наредба № 6 / 2006</w:t>
      </w:r>
      <w:r w:rsidR="00BF1CD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6690">
        <w:rPr>
          <w:rFonts w:ascii="Times New Roman" w:eastAsia="Batang" w:hAnsi="Times New Roman" w:cs="Times New Roman"/>
          <w:sz w:val="24"/>
          <w:szCs w:val="24"/>
        </w:rPr>
        <w:t>г. са предвидени следните мерки:</w:t>
      </w:r>
    </w:p>
    <w:p w14:paraId="5EA53A17" w14:textId="77777777" w:rsidR="00C96690" w:rsidRPr="00C96690" w:rsidRDefault="008E7255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- конструкцията на заложените съоръжен</w:t>
      </w:r>
      <w:r>
        <w:rPr>
          <w:rFonts w:ascii="Times New Roman" w:eastAsia="Batang" w:hAnsi="Times New Roman" w:cs="Times New Roman"/>
          <w:sz w:val="24"/>
          <w:szCs w:val="24"/>
        </w:rPr>
        <w:t xml:space="preserve">ия е с пълнеж от негорима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шумо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и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топлоизолираща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 минерална вата с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деб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>. 25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мм за монтаж в окачени тавани;</w:t>
      </w:r>
    </w:p>
    <w:p w14:paraId="03B2628B" w14:textId="77777777" w:rsidR="00C96690" w:rsidRPr="00C96690" w:rsidRDefault="008E7255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- меки връзки между съоръженията и </w:t>
      </w:r>
      <w:proofErr w:type="spellStart"/>
      <w:r w:rsidR="00C96690" w:rsidRPr="00C96690">
        <w:rPr>
          <w:rFonts w:ascii="Times New Roman" w:eastAsia="Batang" w:hAnsi="Times New Roman" w:cs="Times New Roman"/>
          <w:sz w:val="24"/>
          <w:szCs w:val="24"/>
        </w:rPr>
        <w:t>въздуховодите</w:t>
      </w:r>
      <w:proofErr w:type="spellEnd"/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6D7B2E55" w14:textId="77777777" w:rsidR="00C96690" w:rsidRPr="00C96690" w:rsidRDefault="008E7255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Точното място, вида и техническите данни на избраните съоръжения са дадени в приложените  графични разработки към проекта.</w:t>
      </w:r>
    </w:p>
    <w:p w14:paraId="29AD69CB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CC04E69" w14:textId="77777777" w:rsidR="00C96690" w:rsidRPr="00C96690" w:rsidRDefault="008E7255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СПЕЦИФИКАЦИЯ НА МАШИНИ, СЪОР</w:t>
      </w:r>
      <w:r>
        <w:rPr>
          <w:rFonts w:ascii="Times New Roman" w:eastAsia="Batang" w:hAnsi="Times New Roman" w:cs="Times New Roman"/>
          <w:sz w:val="24"/>
          <w:szCs w:val="24"/>
        </w:rPr>
        <w:t xml:space="preserve">ЪЖЕНИЯ И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 xml:space="preserve">МАТЕРИАЛИ   </w:t>
      </w:r>
    </w:p>
    <w:p w14:paraId="788CFECA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41773E8" w14:textId="77777777" w:rsidR="00C96690" w:rsidRPr="00C96690" w:rsidRDefault="008E7255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="00C96690" w:rsidRPr="00C96690">
        <w:rPr>
          <w:rFonts w:ascii="Times New Roman" w:eastAsia="Batang" w:hAnsi="Times New Roman" w:cs="Times New Roman"/>
          <w:sz w:val="24"/>
          <w:szCs w:val="24"/>
        </w:rPr>
        <w:t>В проекта са заложени съоръжения и материали, оценени за съответствие със съществените изисквания към строителните продукти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14:paraId="22C6741C" w14:textId="77777777" w:rsidR="00C96690" w:rsidRPr="00C96690" w:rsidRDefault="00C96690" w:rsidP="00C96690">
      <w:pPr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669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E7255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Pr="00C96690">
        <w:rPr>
          <w:rFonts w:ascii="Times New Roman" w:eastAsia="Batang" w:hAnsi="Times New Roman" w:cs="Times New Roman"/>
          <w:sz w:val="24"/>
          <w:szCs w:val="24"/>
        </w:rPr>
        <w:t>За всички инсталации предвидени в настоящия проект е изготвена подробна количествена сметка  на машините, съоръженията и материалите.</w:t>
      </w:r>
    </w:p>
    <w:p w14:paraId="43A02537" w14:textId="60FA66E0" w:rsidR="00865820" w:rsidRPr="00412EB6" w:rsidRDefault="00865820" w:rsidP="00412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5820" w:rsidRPr="00412EB6" w:rsidSect="00DC2A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1D7E1" w14:textId="77777777" w:rsidR="001A5B4D" w:rsidRDefault="001A5B4D" w:rsidP="00833094">
      <w:pPr>
        <w:spacing w:after="0" w:line="240" w:lineRule="auto"/>
      </w:pPr>
      <w:r>
        <w:separator/>
      </w:r>
    </w:p>
  </w:endnote>
  <w:endnote w:type="continuationSeparator" w:id="0">
    <w:p w14:paraId="39C9A7FC" w14:textId="77777777" w:rsidR="001A5B4D" w:rsidRDefault="001A5B4D" w:rsidP="0083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561C2" w14:textId="77777777" w:rsidR="001A5B4D" w:rsidRDefault="001A5B4D" w:rsidP="00833094">
      <w:pPr>
        <w:spacing w:after="0" w:line="240" w:lineRule="auto"/>
      </w:pPr>
      <w:r>
        <w:separator/>
      </w:r>
    </w:p>
  </w:footnote>
  <w:footnote w:type="continuationSeparator" w:id="0">
    <w:p w14:paraId="52556C42" w14:textId="77777777" w:rsidR="001A5B4D" w:rsidRDefault="001A5B4D" w:rsidP="0083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093"/>
    <w:multiLevelType w:val="hybridMultilevel"/>
    <w:tmpl w:val="6E9CF8FE"/>
    <w:lvl w:ilvl="0" w:tplc="EF06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E51C3"/>
    <w:multiLevelType w:val="hybridMultilevel"/>
    <w:tmpl w:val="D7D46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D1C4E"/>
    <w:multiLevelType w:val="hybridMultilevel"/>
    <w:tmpl w:val="19AC229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B5553F"/>
    <w:multiLevelType w:val="hybridMultilevel"/>
    <w:tmpl w:val="17D83C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B617F4"/>
    <w:multiLevelType w:val="hybridMultilevel"/>
    <w:tmpl w:val="2222ED80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569464D"/>
    <w:multiLevelType w:val="hybridMultilevel"/>
    <w:tmpl w:val="7B9803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D1093"/>
    <w:multiLevelType w:val="hybridMultilevel"/>
    <w:tmpl w:val="042A157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216090"/>
    <w:multiLevelType w:val="hybridMultilevel"/>
    <w:tmpl w:val="7CA085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D3656B"/>
    <w:multiLevelType w:val="hybridMultilevel"/>
    <w:tmpl w:val="27ECD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40C2B"/>
    <w:multiLevelType w:val="hybridMultilevel"/>
    <w:tmpl w:val="0064690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824BEA"/>
    <w:multiLevelType w:val="hybridMultilevel"/>
    <w:tmpl w:val="21A0789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155D82"/>
    <w:multiLevelType w:val="hybridMultilevel"/>
    <w:tmpl w:val="08260B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540EA"/>
    <w:multiLevelType w:val="hybridMultilevel"/>
    <w:tmpl w:val="3C9ED9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82936"/>
    <w:multiLevelType w:val="hybridMultilevel"/>
    <w:tmpl w:val="813655AC"/>
    <w:lvl w:ilvl="0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73E26B27"/>
    <w:multiLevelType w:val="multilevel"/>
    <w:tmpl w:val="D2128604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5">
    <w:nsid w:val="75562F2A"/>
    <w:multiLevelType w:val="hybridMultilevel"/>
    <w:tmpl w:val="3E387A4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F648F7"/>
    <w:multiLevelType w:val="hybridMultilevel"/>
    <w:tmpl w:val="D696B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E1B93"/>
    <w:multiLevelType w:val="hybridMultilevel"/>
    <w:tmpl w:val="7A4C28DA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5764035E">
      <w:numFmt w:val="bullet"/>
      <w:lvlText w:val="-"/>
      <w:lvlJc w:val="left"/>
      <w:pPr>
        <w:ind w:left="2498" w:hanging="360"/>
      </w:pPr>
      <w:rPr>
        <w:rFonts w:ascii="Times New Roman" w:eastAsia="Batang" w:hAnsi="Times New Roman" w:cs="Times New Roman" w:hint="default"/>
      </w:rPr>
    </w:lvl>
    <w:lvl w:ilvl="2" w:tplc="9BC8BE06">
      <w:numFmt w:val="bullet"/>
      <w:lvlText w:val="–"/>
      <w:lvlJc w:val="left"/>
      <w:pPr>
        <w:ind w:left="3566" w:hanging="708"/>
      </w:pPr>
      <w:rPr>
        <w:rFonts w:ascii="Times New Roman" w:eastAsia="Batang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"/>
  </w:num>
  <w:num w:numId="5">
    <w:abstractNumId w:val="9"/>
  </w:num>
  <w:num w:numId="6">
    <w:abstractNumId w:val="15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16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20"/>
    <w:rsid w:val="00004976"/>
    <w:rsid w:val="00007DB1"/>
    <w:rsid w:val="00013E53"/>
    <w:rsid w:val="00016EC9"/>
    <w:rsid w:val="00023CEF"/>
    <w:rsid w:val="00043B0D"/>
    <w:rsid w:val="000650B3"/>
    <w:rsid w:val="000804E3"/>
    <w:rsid w:val="00080540"/>
    <w:rsid w:val="00084B7A"/>
    <w:rsid w:val="000A1359"/>
    <w:rsid w:val="000B1A1D"/>
    <w:rsid w:val="000C0ACA"/>
    <w:rsid w:val="000C6BF4"/>
    <w:rsid w:val="000E55EB"/>
    <w:rsid w:val="000E76E8"/>
    <w:rsid w:val="000F5B90"/>
    <w:rsid w:val="00103DF1"/>
    <w:rsid w:val="0011132D"/>
    <w:rsid w:val="00133E73"/>
    <w:rsid w:val="00147653"/>
    <w:rsid w:val="00153BA4"/>
    <w:rsid w:val="00176187"/>
    <w:rsid w:val="0017745D"/>
    <w:rsid w:val="001837C2"/>
    <w:rsid w:val="001874C1"/>
    <w:rsid w:val="001A5B4D"/>
    <w:rsid w:val="001B3818"/>
    <w:rsid w:val="001B3A28"/>
    <w:rsid w:val="001C4205"/>
    <w:rsid w:val="001C5487"/>
    <w:rsid w:val="001D3D91"/>
    <w:rsid w:val="001D748D"/>
    <w:rsid w:val="001F0169"/>
    <w:rsid w:val="001F6ABF"/>
    <w:rsid w:val="00207712"/>
    <w:rsid w:val="00225343"/>
    <w:rsid w:val="0023617E"/>
    <w:rsid w:val="00236A42"/>
    <w:rsid w:val="00240169"/>
    <w:rsid w:val="002403F0"/>
    <w:rsid w:val="00282710"/>
    <w:rsid w:val="002845AC"/>
    <w:rsid w:val="0029218D"/>
    <w:rsid w:val="002B4DB6"/>
    <w:rsid w:val="002C6CA6"/>
    <w:rsid w:val="002E4F85"/>
    <w:rsid w:val="002E5164"/>
    <w:rsid w:val="0032484C"/>
    <w:rsid w:val="00337222"/>
    <w:rsid w:val="00342528"/>
    <w:rsid w:val="00344701"/>
    <w:rsid w:val="00347C51"/>
    <w:rsid w:val="003846F1"/>
    <w:rsid w:val="00397456"/>
    <w:rsid w:val="003D60DF"/>
    <w:rsid w:val="003D7E79"/>
    <w:rsid w:val="003E08DF"/>
    <w:rsid w:val="003E1B38"/>
    <w:rsid w:val="003E2A68"/>
    <w:rsid w:val="003E7F02"/>
    <w:rsid w:val="00412EB6"/>
    <w:rsid w:val="004176D9"/>
    <w:rsid w:val="0042784C"/>
    <w:rsid w:val="00431EC9"/>
    <w:rsid w:val="004372BA"/>
    <w:rsid w:val="00440C04"/>
    <w:rsid w:val="00484210"/>
    <w:rsid w:val="00490A50"/>
    <w:rsid w:val="004A2CB4"/>
    <w:rsid w:val="004B3071"/>
    <w:rsid w:val="004B4263"/>
    <w:rsid w:val="004B6D7F"/>
    <w:rsid w:val="004E10D5"/>
    <w:rsid w:val="004E1AB5"/>
    <w:rsid w:val="004E76A8"/>
    <w:rsid w:val="004F1030"/>
    <w:rsid w:val="004F1D11"/>
    <w:rsid w:val="004F6C9C"/>
    <w:rsid w:val="004F7909"/>
    <w:rsid w:val="00517CA3"/>
    <w:rsid w:val="00531B96"/>
    <w:rsid w:val="005566AA"/>
    <w:rsid w:val="005651F6"/>
    <w:rsid w:val="005971A9"/>
    <w:rsid w:val="005978F3"/>
    <w:rsid w:val="005A1128"/>
    <w:rsid w:val="005D0E12"/>
    <w:rsid w:val="005D2DE1"/>
    <w:rsid w:val="005E222B"/>
    <w:rsid w:val="00620484"/>
    <w:rsid w:val="0063301F"/>
    <w:rsid w:val="00652BE8"/>
    <w:rsid w:val="00673716"/>
    <w:rsid w:val="00677524"/>
    <w:rsid w:val="00681D12"/>
    <w:rsid w:val="0069720F"/>
    <w:rsid w:val="006B5A82"/>
    <w:rsid w:val="006C156D"/>
    <w:rsid w:val="006C4FED"/>
    <w:rsid w:val="006D38D4"/>
    <w:rsid w:val="006E6101"/>
    <w:rsid w:val="007242AA"/>
    <w:rsid w:val="00740CB0"/>
    <w:rsid w:val="00754DF8"/>
    <w:rsid w:val="00774F13"/>
    <w:rsid w:val="0078045C"/>
    <w:rsid w:val="007962AE"/>
    <w:rsid w:val="007A27FD"/>
    <w:rsid w:val="007A43A9"/>
    <w:rsid w:val="007B6D75"/>
    <w:rsid w:val="007D76BF"/>
    <w:rsid w:val="007E0DA8"/>
    <w:rsid w:val="008066F5"/>
    <w:rsid w:val="0081005F"/>
    <w:rsid w:val="0081085B"/>
    <w:rsid w:val="00815BFE"/>
    <w:rsid w:val="00833094"/>
    <w:rsid w:val="008422A8"/>
    <w:rsid w:val="008442F7"/>
    <w:rsid w:val="0084472C"/>
    <w:rsid w:val="00847E44"/>
    <w:rsid w:val="00851AD7"/>
    <w:rsid w:val="0086324E"/>
    <w:rsid w:val="00863C3E"/>
    <w:rsid w:val="00865820"/>
    <w:rsid w:val="008701D9"/>
    <w:rsid w:val="008747F1"/>
    <w:rsid w:val="00877EC4"/>
    <w:rsid w:val="008B47A5"/>
    <w:rsid w:val="008B5208"/>
    <w:rsid w:val="008C0727"/>
    <w:rsid w:val="008C355D"/>
    <w:rsid w:val="008D6D59"/>
    <w:rsid w:val="008E7255"/>
    <w:rsid w:val="008F7DFE"/>
    <w:rsid w:val="00910052"/>
    <w:rsid w:val="0094443D"/>
    <w:rsid w:val="009562DA"/>
    <w:rsid w:val="00967149"/>
    <w:rsid w:val="00987DEC"/>
    <w:rsid w:val="00990D23"/>
    <w:rsid w:val="009A7738"/>
    <w:rsid w:val="009B7AFD"/>
    <w:rsid w:val="009C7D6C"/>
    <w:rsid w:val="009D5FBA"/>
    <w:rsid w:val="009E7448"/>
    <w:rsid w:val="009F148D"/>
    <w:rsid w:val="009F6D4B"/>
    <w:rsid w:val="00A12DD3"/>
    <w:rsid w:val="00A37C89"/>
    <w:rsid w:val="00A501CD"/>
    <w:rsid w:val="00A630BD"/>
    <w:rsid w:val="00A72109"/>
    <w:rsid w:val="00A82C29"/>
    <w:rsid w:val="00A936D7"/>
    <w:rsid w:val="00A9635F"/>
    <w:rsid w:val="00AA3D8C"/>
    <w:rsid w:val="00AC00C0"/>
    <w:rsid w:val="00AE01D9"/>
    <w:rsid w:val="00AF34AB"/>
    <w:rsid w:val="00B010F7"/>
    <w:rsid w:val="00B15E37"/>
    <w:rsid w:val="00B3543F"/>
    <w:rsid w:val="00B5551C"/>
    <w:rsid w:val="00B90979"/>
    <w:rsid w:val="00B967AD"/>
    <w:rsid w:val="00BA08B6"/>
    <w:rsid w:val="00BA0F9C"/>
    <w:rsid w:val="00BA5639"/>
    <w:rsid w:val="00BB2023"/>
    <w:rsid w:val="00BB5BFA"/>
    <w:rsid w:val="00BD0891"/>
    <w:rsid w:val="00BE307F"/>
    <w:rsid w:val="00BF1CD0"/>
    <w:rsid w:val="00C13108"/>
    <w:rsid w:val="00C231BE"/>
    <w:rsid w:val="00C23BA4"/>
    <w:rsid w:val="00C36980"/>
    <w:rsid w:val="00C44AC7"/>
    <w:rsid w:val="00C45F0C"/>
    <w:rsid w:val="00C5466F"/>
    <w:rsid w:val="00C63C70"/>
    <w:rsid w:val="00C96690"/>
    <w:rsid w:val="00CD6420"/>
    <w:rsid w:val="00D1234E"/>
    <w:rsid w:val="00D160D1"/>
    <w:rsid w:val="00D5574F"/>
    <w:rsid w:val="00D56D4B"/>
    <w:rsid w:val="00D57D05"/>
    <w:rsid w:val="00D70C3D"/>
    <w:rsid w:val="00D71DB9"/>
    <w:rsid w:val="00D723E2"/>
    <w:rsid w:val="00D964C5"/>
    <w:rsid w:val="00DA65BD"/>
    <w:rsid w:val="00DB38C5"/>
    <w:rsid w:val="00DC2A3B"/>
    <w:rsid w:val="00DD3A7F"/>
    <w:rsid w:val="00DE25DB"/>
    <w:rsid w:val="00DE5E49"/>
    <w:rsid w:val="00E1415D"/>
    <w:rsid w:val="00E20033"/>
    <w:rsid w:val="00E305B9"/>
    <w:rsid w:val="00E30EBB"/>
    <w:rsid w:val="00E47BD8"/>
    <w:rsid w:val="00E50AC9"/>
    <w:rsid w:val="00E638F7"/>
    <w:rsid w:val="00E81D3A"/>
    <w:rsid w:val="00E91E4D"/>
    <w:rsid w:val="00E969B2"/>
    <w:rsid w:val="00E97504"/>
    <w:rsid w:val="00EA0837"/>
    <w:rsid w:val="00EA3F14"/>
    <w:rsid w:val="00EA49DE"/>
    <w:rsid w:val="00EA7134"/>
    <w:rsid w:val="00EC36F2"/>
    <w:rsid w:val="00EC5514"/>
    <w:rsid w:val="00ED148A"/>
    <w:rsid w:val="00ED1C4D"/>
    <w:rsid w:val="00EE2F7A"/>
    <w:rsid w:val="00EF59B0"/>
    <w:rsid w:val="00F04B72"/>
    <w:rsid w:val="00F11302"/>
    <w:rsid w:val="00F34734"/>
    <w:rsid w:val="00F55F63"/>
    <w:rsid w:val="00F93091"/>
    <w:rsid w:val="00F939AF"/>
    <w:rsid w:val="00F93C52"/>
    <w:rsid w:val="00F94050"/>
    <w:rsid w:val="00FA5E19"/>
    <w:rsid w:val="00FB18C2"/>
    <w:rsid w:val="00FC2569"/>
    <w:rsid w:val="00FC4698"/>
    <w:rsid w:val="00FD5CFA"/>
    <w:rsid w:val="00FD7ED7"/>
    <w:rsid w:val="00FE3A85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C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94"/>
  </w:style>
  <w:style w:type="paragraph" w:styleId="Footer">
    <w:name w:val="footer"/>
    <w:basedOn w:val="Normal"/>
    <w:link w:val="Foot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94"/>
  </w:style>
  <w:style w:type="paragraph" w:styleId="Footer">
    <w:name w:val="footer"/>
    <w:basedOn w:val="Normal"/>
    <w:link w:val="Foot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56DF-5591-443F-8E57-03D4431D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3250</Words>
  <Characters>18525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Веселин Ганев</dc:creator>
  <cp:lastModifiedBy>us 2</cp:lastModifiedBy>
  <cp:revision>4</cp:revision>
  <dcterms:created xsi:type="dcterms:W3CDTF">2017-04-03T08:18:00Z</dcterms:created>
  <dcterms:modified xsi:type="dcterms:W3CDTF">2017-04-03T08:19:00Z</dcterms:modified>
</cp:coreProperties>
</file>